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1E58D3" w:rsidRDefault="00E26614" w:rsidP="00E26614">
      <w:pPr>
        <w:pStyle w:val="a4"/>
        <w:rPr>
          <w:rFonts w:eastAsiaTheme="minorEastAsia" w:hint="eastAsia"/>
          <w:sz w:val="22"/>
          <w:szCs w:val="22"/>
          <w:lang w:val="en-GB" w:eastAsia="zh-CN"/>
        </w:rPr>
      </w:pPr>
      <w:r>
        <w:rPr>
          <w:sz w:val="22"/>
          <w:szCs w:val="22"/>
          <w:lang w:val="en-GB"/>
        </w:rPr>
        <w:t>3GPP TSG-RAN WG2</w:t>
      </w:r>
      <w:r w:rsidRPr="00EF5D7B">
        <w:rPr>
          <w:sz w:val="22"/>
          <w:szCs w:val="22"/>
          <w:lang w:val="en-GB"/>
        </w:rPr>
        <w:t xml:space="preserve"> Meeting #1</w:t>
      </w:r>
      <w:r w:rsidRPr="00EF5D7B">
        <w:rPr>
          <w:rFonts w:hint="eastAsia"/>
          <w:sz w:val="22"/>
          <w:szCs w:val="22"/>
          <w:lang w:val="en-GB"/>
        </w:rPr>
        <w:t>1</w:t>
      </w:r>
      <w:r w:rsidR="006A45B9" w:rsidRPr="00EF5D7B">
        <w:rPr>
          <w:sz w:val="22"/>
          <w:szCs w:val="22"/>
          <w:lang w:val="en-GB"/>
        </w:rPr>
        <w:t>6</w:t>
      </w:r>
      <w:r w:rsidR="00C23DCE" w:rsidRPr="00EF5D7B">
        <w:rPr>
          <w:sz w:val="22"/>
          <w:szCs w:val="22"/>
          <w:lang w:val="en-GB"/>
        </w:rPr>
        <w:t>bis</w:t>
      </w:r>
      <w:r w:rsidRPr="00EF5D7B">
        <w:rPr>
          <w:rFonts w:hint="eastAsia"/>
          <w:sz w:val="22"/>
          <w:szCs w:val="22"/>
          <w:lang w:val="en-GB"/>
        </w:rPr>
        <w:t xml:space="preserve">-e    </w:t>
      </w:r>
      <w:r>
        <w:rPr>
          <w:sz w:val="22"/>
          <w:szCs w:val="22"/>
          <w:lang w:val="en-GB"/>
        </w:rPr>
        <w:t xml:space="preserve">        </w:t>
      </w:r>
      <w:r w:rsidR="00FF31BC" w:rsidRPr="00EF5D7B">
        <w:rPr>
          <w:rFonts w:hint="eastAsia"/>
          <w:sz w:val="22"/>
          <w:szCs w:val="22"/>
          <w:lang w:val="en-GB"/>
        </w:rPr>
        <w:t xml:space="preserve">  </w:t>
      </w:r>
      <w:r w:rsidR="008D1668" w:rsidRPr="00EF5D7B">
        <w:rPr>
          <w:rFonts w:hint="eastAsia"/>
          <w:sz w:val="22"/>
          <w:szCs w:val="22"/>
          <w:lang w:val="en-GB"/>
        </w:rPr>
        <w:t xml:space="preserve"> </w:t>
      </w:r>
      <w:r>
        <w:rPr>
          <w:sz w:val="22"/>
          <w:szCs w:val="22"/>
          <w:lang w:val="en-GB"/>
        </w:rPr>
        <w:t xml:space="preserve">       </w:t>
      </w:r>
      <w:r w:rsidRPr="00EF5D7B">
        <w:rPr>
          <w:sz w:val="22"/>
          <w:szCs w:val="22"/>
          <w:lang w:val="en-GB"/>
        </w:rPr>
        <w:t xml:space="preserve">        </w:t>
      </w:r>
      <w:r w:rsidR="00FA158C" w:rsidRPr="00EF5D7B">
        <w:rPr>
          <w:rFonts w:hint="eastAsia"/>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Pr="00EF5D7B">
        <w:rPr>
          <w:rFonts w:hint="eastAsia"/>
          <w:sz w:val="22"/>
          <w:szCs w:val="22"/>
          <w:lang w:val="en-GB"/>
        </w:rPr>
        <w:t xml:space="preserve"> </w:t>
      </w:r>
      <w:r w:rsidRPr="00EF5D7B">
        <w:rPr>
          <w:sz w:val="22"/>
          <w:szCs w:val="22"/>
          <w:lang w:val="en-GB"/>
        </w:rPr>
        <w:t xml:space="preserve"> </w:t>
      </w:r>
      <w:r w:rsidR="006C09F6" w:rsidRPr="00EF5D7B">
        <w:rPr>
          <w:rFonts w:hint="eastAsia"/>
          <w:sz w:val="22"/>
          <w:szCs w:val="22"/>
          <w:lang w:val="en-GB"/>
        </w:rPr>
        <w:t xml:space="preserve">         </w:t>
      </w:r>
      <w:r w:rsidR="007F444F" w:rsidRPr="00EF5D7B">
        <w:rPr>
          <w:rFonts w:hint="eastAsia"/>
          <w:sz w:val="22"/>
          <w:szCs w:val="22"/>
          <w:lang w:val="en-GB"/>
        </w:rPr>
        <w:t xml:space="preserve"> </w:t>
      </w:r>
      <w:r w:rsidRPr="00EF5D7B">
        <w:rPr>
          <w:sz w:val="22"/>
          <w:szCs w:val="22"/>
          <w:lang w:val="en-GB"/>
        </w:rPr>
        <w:t xml:space="preserve"> </w:t>
      </w:r>
      <w:r w:rsidR="00FB5F95" w:rsidRPr="00EF5D7B">
        <w:rPr>
          <w:sz w:val="22"/>
          <w:szCs w:val="22"/>
          <w:lang w:val="en-GB"/>
        </w:rPr>
        <w:t>R2-2</w:t>
      </w:r>
      <w:r w:rsidR="00C23DCE" w:rsidRPr="00EF5D7B">
        <w:rPr>
          <w:rFonts w:hint="eastAsia"/>
          <w:sz w:val="22"/>
          <w:szCs w:val="22"/>
          <w:lang w:val="en-GB"/>
        </w:rPr>
        <w:t>2</w:t>
      </w:r>
      <w:r w:rsidR="001E58D3">
        <w:rPr>
          <w:rFonts w:eastAsiaTheme="minorEastAsia" w:hint="eastAsia"/>
          <w:sz w:val="22"/>
          <w:szCs w:val="22"/>
          <w:lang w:val="en-GB" w:eastAsia="zh-CN"/>
        </w:rPr>
        <w:t>00324</w:t>
      </w:r>
    </w:p>
    <w:p w:rsidR="00FF31BC" w:rsidRPr="00EF5D7B" w:rsidRDefault="00FF31BC" w:rsidP="00FF31BC">
      <w:pPr>
        <w:pStyle w:val="CRCoverPage"/>
        <w:tabs>
          <w:tab w:val="right" w:pos="9639"/>
        </w:tabs>
        <w:spacing w:after="0"/>
        <w:rPr>
          <w:rFonts w:eastAsia="MS Mincho" w:cs="Times New Roman"/>
          <w:b/>
          <w:sz w:val="22"/>
          <w:szCs w:val="22"/>
        </w:rPr>
      </w:pPr>
      <w:r w:rsidRPr="00EF5D7B">
        <w:rPr>
          <w:rFonts w:eastAsia="MS Mincho" w:cs="Times New Roman"/>
          <w:b/>
          <w:sz w:val="22"/>
          <w:szCs w:val="22"/>
        </w:rPr>
        <w:t xml:space="preserve">Online, </w:t>
      </w:r>
      <w:r w:rsidR="00EF5D7B" w:rsidRPr="00EF5D7B">
        <w:rPr>
          <w:rFonts w:eastAsia="MS Mincho" w:cs="Times New Roman"/>
          <w:b/>
          <w:sz w:val="22"/>
          <w:szCs w:val="22"/>
        </w:rPr>
        <w:t>January</w:t>
      </w:r>
      <w:r w:rsidRPr="00EF5D7B">
        <w:rPr>
          <w:rFonts w:eastAsia="MS Mincho" w:cs="Times New Roman"/>
          <w:b/>
          <w:sz w:val="22"/>
          <w:szCs w:val="22"/>
        </w:rPr>
        <w:t xml:space="preserve"> 1</w:t>
      </w:r>
      <w:r w:rsidR="003E7807">
        <w:rPr>
          <w:rFonts w:eastAsiaTheme="minorEastAsia" w:cs="Times New Roman" w:hint="eastAsia"/>
          <w:b/>
          <w:sz w:val="22"/>
          <w:szCs w:val="22"/>
          <w:lang w:eastAsia="zh-CN"/>
        </w:rPr>
        <w:t>7</w:t>
      </w:r>
      <w:r w:rsidR="00E21464" w:rsidRPr="00E21464">
        <w:rPr>
          <w:rFonts w:eastAsiaTheme="minorEastAsia" w:cs="Times New Roman" w:hint="eastAsia"/>
          <w:b/>
          <w:sz w:val="22"/>
          <w:szCs w:val="22"/>
          <w:vertAlign w:val="superscript"/>
          <w:lang w:eastAsia="zh-CN"/>
        </w:rPr>
        <w:t>th</w:t>
      </w:r>
      <w:r w:rsidR="00E21464">
        <w:rPr>
          <w:rFonts w:eastAsiaTheme="minorEastAsia" w:cs="Times New Roman" w:hint="eastAsia"/>
          <w:b/>
          <w:sz w:val="22"/>
          <w:szCs w:val="22"/>
          <w:lang w:eastAsia="zh-CN"/>
        </w:rPr>
        <w:t xml:space="preserve"> </w:t>
      </w:r>
      <w:r w:rsidR="00E21464">
        <w:rPr>
          <w:rFonts w:eastAsiaTheme="minorEastAsia" w:cs="Times New Roman"/>
          <w:b/>
          <w:sz w:val="22"/>
          <w:szCs w:val="22"/>
          <w:lang w:eastAsia="zh-CN"/>
        </w:rPr>
        <w:t>–</w:t>
      </w:r>
      <w:r w:rsidR="003E7807">
        <w:rPr>
          <w:rFonts w:eastAsiaTheme="minorEastAsia" w:cs="Times New Roman" w:hint="eastAsia"/>
          <w:b/>
          <w:sz w:val="22"/>
          <w:szCs w:val="22"/>
          <w:lang w:eastAsia="zh-CN"/>
        </w:rPr>
        <w:t xml:space="preserve"> 2</w:t>
      </w:r>
      <w:r w:rsidR="001E58D3">
        <w:rPr>
          <w:rFonts w:eastAsiaTheme="minorEastAsia" w:cs="Times New Roman" w:hint="eastAsia"/>
          <w:b/>
          <w:sz w:val="22"/>
          <w:szCs w:val="22"/>
          <w:lang w:eastAsia="zh-CN"/>
        </w:rPr>
        <w:t>5</w:t>
      </w:r>
      <w:r w:rsidR="00E21464" w:rsidRPr="00E21464">
        <w:rPr>
          <w:rFonts w:eastAsiaTheme="minorEastAsia" w:cs="Times New Roman" w:hint="eastAsia"/>
          <w:b/>
          <w:sz w:val="22"/>
          <w:szCs w:val="22"/>
          <w:vertAlign w:val="superscript"/>
          <w:lang w:eastAsia="zh-CN"/>
        </w:rPr>
        <w:t>th</w:t>
      </w:r>
      <w:r w:rsidRPr="00EF5D7B">
        <w:rPr>
          <w:rFonts w:eastAsia="MS Mincho" w:cs="Times New Roman"/>
          <w:b/>
          <w:sz w:val="22"/>
          <w:szCs w:val="22"/>
        </w:rPr>
        <w:t>, 202</w:t>
      </w:r>
      <w:r w:rsidR="00EF5D7B" w:rsidRPr="00EF5D7B">
        <w:rPr>
          <w:rFonts w:eastAsia="MS Mincho" w:cs="Times New Roman" w:hint="eastAsia"/>
          <w:b/>
          <w:sz w:val="22"/>
          <w:szCs w:val="22"/>
        </w:rPr>
        <w:t>2</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14C8C">
        <w:rPr>
          <w:rFonts w:cs="Arial"/>
          <w:sz w:val="22"/>
          <w:szCs w:val="22"/>
        </w:rPr>
        <w:t>Leftover</w:t>
      </w:r>
      <w:r w:rsidR="00664D66">
        <w:rPr>
          <w:rFonts w:cs="Arial"/>
          <w:sz w:val="22"/>
          <w:szCs w:val="22"/>
        </w:rPr>
        <w:t>s</w:t>
      </w:r>
      <w:r w:rsidR="00014C8C">
        <w:rPr>
          <w:rFonts w:cs="Arial"/>
          <w:sz w:val="22"/>
          <w:szCs w:val="22"/>
        </w:rPr>
        <w:t xml:space="preserve"> of CP-UP Separation</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14C8C">
        <w:rPr>
          <w:rFonts w:eastAsiaTheme="minorEastAsia" w:cs="Arial"/>
          <w:sz w:val="22"/>
          <w:szCs w:val="22"/>
          <w:lang w:eastAsia="zh-CN"/>
        </w:rPr>
        <w:t>8.4.2.2</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bookmarkStart w:id="3" w:name="_Ref83278801"/>
      <w:r w:rsidRPr="00D62F40">
        <w:rPr>
          <w:szCs w:val="28"/>
        </w:rPr>
        <w:t>Introduction</w:t>
      </w:r>
      <w:bookmarkEnd w:id="3"/>
    </w:p>
    <w:p w:rsidR="004164F0" w:rsidRDefault="00625FE3" w:rsidP="00075EEE">
      <w:pPr>
        <w:pStyle w:val="a0"/>
        <w:spacing w:before="240"/>
        <w:rPr>
          <w:rFonts w:eastAsiaTheme="minorEastAsia"/>
          <w:lang w:eastAsia="zh-CN"/>
        </w:rPr>
      </w:pPr>
      <w:r>
        <w:rPr>
          <w:rFonts w:eastAsiaTheme="minorEastAsia"/>
          <w:lang w:eastAsia="zh-CN"/>
        </w:rPr>
        <w:t xml:space="preserve">The agreements on CP-UP separation </w:t>
      </w:r>
      <w:r w:rsidR="00104A3A">
        <w:rPr>
          <w:rFonts w:eastAsiaTheme="minorEastAsia"/>
          <w:lang w:eastAsia="zh-CN"/>
        </w:rPr>
        <w:t xml:space="preserve">below </w:t>
      </w:r>
      <w:r w:rsidR="00D67701">
        <w:rPr>
          <w:rFonts w:eastAsiaTheme="minorEastAsia"/>
          <w:lang w:eastAsia="zh-CN"/>
        </w:rPr>
        <w:t xml:space="preserve">had been captured in the running RRC CR </w:t>
      </w:r>
      <w:r w:rsidR="00D67701">
        <w:rPr>
          <w:rFonts w:eastAsiaTheme="minorEastAsia"/>
          <w:lang w:eastAsia="zh-CN"/>
        </w:rPr>
        <w:fldChar w:fldCharType="begin"/>
      </w:r>
      <w:r w:rsidR="00D67701">
        <w:rPr>
          <w:rFonts w:eastAsiaTheme="minorEastAsia"/>
          <w:lang w:eastAsia="zh-CN"/>
        </w:rPr>
        <w:instrText xml:space="preserve"> REF _Ref91770030 \n \h </w:instrText>
      </w:r>
      <w:r w:rsidR="00D67701">
        <w:rPr>
          <w:rFonts w:eastAsiaTheme="minorEastAsia"/>
          <w:lang w:eastAsia="zh-CN"/>
        </w:rPr>
      </w:r>
      <w:r w:rsidR="00D67701">
        <w:rPr>
          <w:rFonts w:eastAsiaTheme="minorEastAsia"/>
          <w:lang w:eastAsia="zh-CN"/>
        </w:rPr>
        <w:fldChar w:fldCharType="separate"/>
      </w:r>
      <w:r w:rsidR="00D67701">
        <w:rPr>
          <w:rFonts w:eastAsiaTheme="minorEastAsia"/>
          <w:lang w:eastAsia="zh-CN"/>
        </w:rPr>
        <w:t>[1]</w:t>
      </w:r>
      <w:r w:rsidR="00D67701">
        <w:rPr>
          <w:rFonts w:eastAsiaTheme="minorEastAsia"/>
          <w:lang w:eastAsia="zh-CN"/>
        </w:rPr>
        <w:fldChar w:fldCharType="end"/>
      </w:r>
      <w:r>
        <w:rPr>
          <w:rFonts w:eastAsiaTheme="minorEastAsia"/>
          <w:lang w:eastAsia="zh-CN"/>
        </w:rPr>
        <w:t>. This contribution will address the two FFSs.</w:t>
      </w:r>
    </w:p>
    <w:tbl>
      <w:tblPr>
        <w:tblStyle w:val="a7"/>
        <w:tblW w:w="0" w:type="auto"/>
        <w:tblLook w:val="04A0" w:firstRow="1" w:lastRow="0" w:firstColumn="1" w:lastColumn="0" w:noHBand="0" w:noVBand="1"/>
      </w:tblPr>
      <w:tblGrid>
        <w:gridCol w:w="9286"/>
      </w:tblGrid>
      <w:tr w:rsidR="004164F0" w:rsidTr="004164F0">
        <w:tc>
          <w:tcPr>
            <w:tcW w:w="9286" w:type="dxa"/>
          </w:tcPr>
          <w:p w:rsidR="004164F0" w:rsidRPr="00211C68" w:rsidRDefault="004164F0" w:rsidP="004164F0">
            <w:pPr>
              <w:pStyle w:val="Agreement"/>
              <w:ind w:left="1620"/>
              <w:rPr>
                <w:lang w:val="en-US" w:eastAsia="ko-KR"/>
              </w:rPr>
            </w:pPr>
            <w:r w:rsidRPr="00211C68">
              <w:rPr>
                <w:lang w:val="en-US" w:eastAsia="ko-KR"/>
              </w:rPr>
              <w:t xml:space="preserve">The configuration of F1-C traffic on the indication of the </w:t>
            </w:r>
            <w:proofErr w:type="spellStart"/>
            <w:r w:rsidRPr="00211C68">
              <w:rPr>
                <w:lang w:val="en-US" w:eastAsia="ko-KR"/>
              </w:rPr>
              <w:t>the</w:t>
            </w:r>
            <w:proofErr w:type="spellEnd"/>
            <w:r w:rsidRPr="00211C68">
              <w:rPr>
                <w:lang w:val="en-US" w:eastAsia="ko-KR"/>
              </w:rPr>
              <w:t xml:space="preserve"> leg(s) used for transferring the F1-C traffic is configured to IAB-MT by a new field, e.g., </w:t>
            </w:r>
            <w:r w:rsidRPr="00211C68">
              <w:rPr>
                <w:i/>
                <w:iCs/>
                <w:lang w:val="en-US" w:eastAsia="ko-KR"/>
              </w:rPr>
              <w:t>f1c-TransferPath-</w:t>
            </w:r>
            <w:proofErr w:type="gramStart"/>
            <w:r w:rsidRPr="00211C68">
              <w:rPr>
                <w:i/>
                <w:iCs/>
                <w:lang w:val="en-US" w:eastAsia="ko-KR"/>
              </w:rPr>
              <w:t>r17</w:t>
            </w:r>
            <w:r w:rsidRPr="00211C68">
              <w:rPr>
                <w:lang w:val="en-US" w:eastAsia="ko-KR"/>
              </w:rPr>
              <w:t xml:space="preserve">  ENUMERATED</w:t>
            </w:r>
            <w:proofErr w:type="gramEnd"/>
            <w:r w:rsidRPr="00211C68">
              <w:rPr>
                <w:lang w:val="en-US" w:eastAsia="ko-KR"/>
              </w:rPr>
              <w:t xml:space="preserve"> {MCG, SCG, both}.</w:t>
            </w:r>
          </w:p>
          <w:p w:rsidR="004164F0" w:rsidRPr="00211C68" w:rsidRDefault="004164F0" w:rsidP="004164F0">
            <w:pPr>
              <w:pStyle w:val="Agreement"/>
              <w:ind w:left="1620"/>
            </w:pPr>
            <w:r w:rsidRPr="00211C68">
              <w:t xml:space="preserve">As long as the BH RLC CH for F1-C on the indicated Cell Group is configured (the CG is indicated by the field </w:t>
            </w:r>
            <w:r w:rsidRPr="00211C68">
              <w:rPr>
                <w:rFonts w:eastAsia="Malgun Gothic"/>
                <w:i/>
                <w:iCs/>
                <w:lang w:val="en-US" w:eastAsia="ko-KR"/>
              </w:rPr>
              <w:t>f1c-TransferPath-r17</w:t>
            </w:r>
            <w:r w:rsidRPr="00211C68">
              <w:t xml:space="preserve">), IAB node can be aware of whether to use F1-C transferring over BH or F1-C transferring over RRC, i.e. F1-C-over-BAP is selected as long as BH RLC CH for F1-C on the indicated CG is configured. </w:t>
            </w:r>
          </w:p>
          <w:p w:rsidR="004164F0" w:rsidRPr="00211C68" w:rsidRDefault="004164F0" w:rsidP="004164F0">
            <w:pPr>
              <w:pStyle w:val="Agreement"/>
              <w:ind w:left="1620"/>
            </w:pPr>
            <w:r w:rsidRPr="00211C68">
              <w:t xml:space="preserve">It is not necessary for IAB-node to be aware whether the </w:t>
            </w:r>
            <w:proofErr w:type="spellStart"/>
            <w:r w:rsidRPr="00211C68">
              <w:t>gNB</w:t>
            </w:r>
            <w:proofErr w:type="spellEnd"/>
            <w:r w:rsidRPr="00211C68">
              <w:t xml:space="preserve"> allows “F1 over BAP” or only allows “F1-C over RRC” during cell (re)selection, in case the </w:t>
            </w:r>
            <w:proofErr w:type="spellStart"/>
            <w:r w:rsidRPr="00211C68">
              <w:t>gNB</w:t>
            </w:r>
            <w:proofErr w:type="spellEnd"/>
            <w:r w:rsidRPr="00211C68">
              <w:t xml:space="preserve"> broadcasts </w:t>
            </w:r>
            <w:proofErr w:type="spellStart"/>
            <w:r w:rsidRPr="00211C68">
              <w:rPr>
                <w:i/>
              </w:rPr>
              <w:t>iab</w:t>
            </w:r>
            <w:proofErr w:type="spellEnd"/>
            <w:r w:rsidRPr="00211C68">
              <w:rPr>
                <w:i/>
              </w:rPr>
              <w:t>-Support</w:t>
            </w:r>
            <w:r w:rsidRPr="00211C68">
              <w:t>.</w:t>
            </w:r>
          </w:p>
          <w:p w:rsidR="004164F0" w:rsidRPr="00211C68" w:rsidRDefault="004164F0" w:rsidP="004164F0">
            <w:pPr>
              <w:pStyle w:val="Agreement"/>
              <w:ind w:left="1620"/>
              <w:rPr>
                <w:lang w:eastAsia="zh-CN"/>
              </w:rPr>
            </w:pPr>
            <w:r w:rsidRPr="00211C68">
              <w:rPr>
                <w:lang w:eastAsia="zh-CN"/>
              </w:rPr>
              <w:t>ONLY SRB2 is used for F1-C transport in CP/UP-separation scenario 1</w:t>
            </w:r>
            <w:r w:rsidRPr="00211C68">
              <w:t>.</w:t>
            </w:r>
          </w:p>
          <w:p w:rsidR="004164F0" w:rsidRPr="00211C68" w:rsidRDefault="004164F0" w:rsidP="004164F0">
            <w:pPr>
              <w:pStyle w:val="Agreement"/>
              <w:ind w:left="1620"/>
            </w:pPr>
            <w:r w:rsidRPr="00211C68">
              <w:rPr>
                <w:lang w:eastAsia="zh-CN"/>
              </w:rPr>
              <w:t xml:space="preserve">ONLY </w:t>
            </w:r>
            <w:r w:rsidRPr="00211C68">
              <w:t>split SRB2</w:t>
            </w:r>
            <w:r w:rsidRPr="00211C68">
              <w:rPr>
                <w:lang w:eastAsia="zh-CN"/>
              </w:rPr>
              <w:t xml:space="preserve"> is used for F1-C transport in CP/UP-separation scenario </w:t>
            </w:r>
            <w:r w:rsidRPr="00211C68">
              <w:t>2</w:t>
            </w:r>
          </w:p>
          <w:p w:rsidR="004164F0" w:rsidRPr="008F228F" w:rsidRDefault="004164F0" w:rsidP="004164F0">
            <w:pPr>
              <w:pStyle w:val="Agreement"/>
              <w:ind w:left="1620"/>
              <w:rPr>
                <w:highlight w:val="yellow"/>
                <w:lang w:eastAsia="ko-KR"/>
              </w:rPr>
            </w:pPr>
            <w:r w:rsidRPr="008F228F">
              <w:rPr>
                <w:highlight w:val="yellow"/>
              </w:rPr>
              <w:t xml:space="preserve">FFS if </w:t>
            </w:r>
            <w:r w:rsidRPr="008F228F">
              <w:rPr>
                <w:highlight w:val="yellow"/>
                <w:lang w:eastAsia="ko-KR"/>
              </w:rPr>
              <w:t xml:space="preserve">For IAB-MT’s RRC message that carries F1-C/F1-C related traffic, the IAB-MT use split SRB2 via SCG in scenario 2 if </w:t>
            </w:r>
            <w:r w:rsidRPr="008F228F">
              <w:rPr>
                <w:i/>
                <w:iCs/>
                <w:highlight w:val="yellow"/>
                <w:lang w:eastAsia="ko-KR"/>
              </w:rPr>
              <w:t>f1c-TransferPath-r17</w:t>
            </w:r>
            <w:r w:rsidRPr="008F228F">
              <w:rPr>
                <w:highlight w:val="yellow"/>
                <w:lang w:eastAsia="ko-KR"/>
              </w:rPr>
              <w:t xml:space="preserve"> indicates ‘</w:t>
            </w:r>
            <w:r w:rsidRPr="008F228F">
              <w:rPr>
                <w:i/>
                <w:iCs/>
                <w:highlight w:val="yellow"/>
                <w:lang w:eastAsia="ko-KR"/>
              </w:rPr>
              <w:t>SCG’</w:t>
            </w:r>
            <w:r w:rsidRPr="008F228F">
              <w:rPr>
                <w:highlight w:val="yellow"/>
                <w:lang w:eastAsia="ko-KR"/>
              </w:rPr>
              <w:t xml:space="preserve"> or ‘</w:t>
            </w:r>
            <w:r w:rsidRPr="008F228F">
              <w:rPr>
                <w:i/>
                <w:iCs/>
                <w:highlight w:val="yellow"/>
                <w:lang w:eastAsia="ko-KR"/>
              </w:rPr>
              <w:t>both’</w:t>
            </w:r>
            <w:r w:rsidRPr="008F228F">
              <w:rPr>
                <w:highlight w:val="yellow"/>
                <w:lang w:eastAsia="ko-KR"/>
              </w:rPr>
              <w:t xml:space="preserve"> regardless of the </w:t>
            </w:r>
            <w:proofErr w:type="spellStart"/>
            <w:r w:rsidRPr="008F228F">
              <w:rPr>
                <w:i/>
                <w:iCs/>
                <w:highlight w:val="yellow"/>
                <w:lang w:eastAsia="ko-KR"/>
              </w:rPr>
              <w:t>primaryPath</w:t>
            </w:r>
            <w:proofErr w:type="spellEnd"/>
            <w:r w:rsidRPr="008F228F">
              <w:rPr>
                <w:highlight w:val="yellow"/>
                <w:lang w:eastAsia="ko-KR"/>
              </w:rPr>
              <w:t xml:space="preserve"> configuration. FFS on how to capture this in specs.</w:t>
            </w:r>
          </w:p>
          <w:p w:rsidR="004164F0" w:rsidRPr="00625FE3" w:rsidRDefault="004164F0" w:rsidP="00625FE3">
            <w:pPr>
              <w:pStyle w:val="Agreement"/>
              <w:ind w:left="1620"/>
              <w:rPr>
                <w:rFonts w:eastAsia="宋体"/>
                <w:lang w:eastAsia="zh-CN"/>
              </w:rPr>
            </w:pPr>
            <w:r w:rsidRPr="008F228F">
              <w:rPr>
                <w:highlight w:val="yellow"/>
              </w:rPr>
              <w:t>FFS if In case the split SRB2 RRC message contains both F1-C traffic and other information unrelated to IAB, the IAB-MT follows the configuration of F1-C transfer path (if configured) to transmit this RRC message.</w:t>
            </w:r>
          </w:p>
        </w:tc>
      </w:tr>
    </w:tbl>
    <w:p w:rsidR="00BF60FB" w:rsidRDefault="00D42D9A" w:rsidP="00AC04CA">
      <w:pPr>
        <w:pStyle w:val="1"/>
        <w:keepLines/>
        <w:pBdr>
          <w:top w:val="single" w:sz="12" w:space="3" w:color="auto"/>
        </w:pBdr>
        <w:spacing w:before="240" w:after="180"/>
        <w:ind w:left="425" w:hanging="425"/>
        <w:jc w:val="both"/>
      </w:pPr>
      <w:r w:rsidRPr="00AA54B6">
        <w:rPr>
          <w:rFonts w:hint="eastAsia"/>
        </w:rPr>
        <w:t>Discussion</w:t>
      </w:r>
    </w:p>
    <w:p w:rsidR="00A3423A" w:rsidRDefault="001D5049" w:rsidP="001D5049">
      <w:pPr>
        <w:pStyle w:val="a0"/>
        <w:rPr>
          <w:rFonts w:eastAsia="Times New Roman" w:cs="Arial"/>
          <w:szCs w:val="20"/>
          <w:lang w:eastAsia="zh-CN"/>
        </w:rPr>
      </w:pPr>
      <w:r>
        <w:rPr>
          <w:rFonts w:eastAsiaTheme="minorEastAsia"/>
          <w:lang w:eastAsia="zh-CN"/>
        </w:rPr>
        <w:t>The two scenarios of CP-UP separation are listed for better understanding.</w:t>
      </w:r>
    </w:p>
    <w:tbl>
      <w:tblPr>
        <w:tblStyle w:val="a7"/>
        <w:tblW w:w="0" w:type="auto"/>
        <w:tblLook w:val="04A0" w:firstRow="1" w:lastRow="0" w:firstColumn="1" w:lastColumn="0" w:noHBand="0" w:noVBand="1"/>
      </w:tblPr>
      <w:tblGrid>
        <w:gridCol w:w="8528"/>
      </w:tblGrid>
      <w:tr w:rsidR="00A3423A" w:rsidTr="00075D3A">
        <w:tc>
          <w:tcPr>
            <w:tcW w:w="8528" w:type="dxa"/>
          </w:tcPr>
          <w:p w:rsidR="00A3423A" w:rsidRPr="00464885" w:rsidRDefault="00A3423A" w:rsidP="00A3423A">
            <w:pPr>
              <w:numPr>
                <w:ilvl w:val="0"/>
                <w:numId w:val="37"/>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1: F1-C uses NR access link via M-NG-RAN node (non-donor node) + F1-U uses backhaul link via S-NG-RAN node (donor node)</w:t>
            </w:r>
          </w:p>
          <w:p w:rsidR="00A3423A" w:rsidRPr="00464885" w:rsidRDefault="00A3423A" w:rsidP="00A3423A">
            <w:pPr>
              <w:numPr>
                <w:ilvl w:val="0"/>
                <w:numId w:val="37"/>
              </w:numPr>
              <w:overflowPunct w:val="0"/>
              <w:autoSpaceDE w:val="0"/>
              <w:autoSpaceDN w:val="0"/>
              <w:adjustRightInd w:val="0"/>
              <w:snapToGrid w:val="0"/>
              <w:ind w:left="357" w:hanging="357"/>
              <w:rPr>
                <w:rFonts w:ascii="Calibri" w:hAnsi="Calibri" w:cs="Calibri"/>
                <w:b/>
                <w:bCs/>
                <w:sz w:val="21"/>
                <w:szCs w:val="21"/>
              </w:rPr>
            </w:pPr>
            <w:r w:rsidRPr="00464885">
              <w:rPr>
                <w:rFonts w:ascii="Calibri" w:hAnsi="Calibri" w:cs="Calibri"/>
                <w:b/>
                <w:bCs/>
                <w:sz w:val="21"/>
                <w:szCs w:val="21"/>
              </w:rPr>
              <w:t>Scenario 2: F1-U uses backhaul link via M-NG-RAN node (donor node) + F1-C uses NR access link via S-NG-RAN node (non-donor node)</w:t>
            </w:r>
          </w:p>
          <w:p w:rsidR="00A3423A" w:rsidRPr="00A53290" w:rsidRDefault="00A3423A" w:rsidP="00075D3A">
            <w:pPr>
              <w:pStyle w:val="a4"/>
              <w:tabs>
                <w:tab w:val="left" w:pos="420"/>
              </w:tabs>
            </w:pPr>
            <w:r>
              <w:object w:dxaOrig="10629" w:dyaOrig="4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65pt;height:181pt" o:ole="">
                  <v:imagedata r:id="rId9" o:title=""/>
                </v:shape>
                <o:OLEObject Type="Embed" ProgID="Visio.Drawing.11" ShapeID="_x0000_i1025" DrawAspect="Content" ObjectID="_1703345964" r:id="rId10"/>
              </w:object>
            </w:r>
          </w:p>
        </w:tc>
      </w:tr>
    </w:tbl>
    <w:p w:rsidR="00104A3A" w:rsidRDefault="00104A3A" w:rsidP="003349A5">
      <w:pPr>
        <w:pStyle w:val="a0"/>
        <w:rPr>
          <w:rFonts w:eastAsiaTheme="minorEastAsia"/>
          <w:lang w:eastAsia="zh-CN"/>
        </w:rPr>
      </w:pPr>
    </w:p>
    <w:p w:rsidR="00104A3A" w:rsidRDefault="00021C26" w:rsidP="003349A5">
      <w:pPr>
        <w:pStyle w:val="a0"/>
        <w:rPr>
          <w:rFonts w:eastAsiaTheme="minorEastAsia"/>
          <w:lang w:eastAsia="zh-CN"/>
        </w:rPr>
      </w:pPr>
      <w:r>
        <w:rPr>
          <w:rFonts w:eastAsiaTheme="minorEastAsia"/>
          <w:lang w:eastAsia="zh-CN"/>
        </w:rPr>
        <w:t>For the first FFS:</w:t>
      </w:r>
    </w:p>
    <w:p w:rsidR="00021C26" w:rsidRDefault="00F5268D" w:rsidP="00F5268D">
      <w:pPr>
        <w:pStyle w:val="Agreement"/>
        <w:ind w:left="1620"/>
        <w:rPr>
          <w:lang w:eastAsia="ko-KR"/>
        </w:rPr>
      </w:pPr>
      <w:r w:rsidRPr="00211C68">
        <w:t xml:space="preserve">FFS if </w:t>
      </w:r>
      <w:r w:rsidRPr="00211C68">
        <w:rPr>
          <w:lang w:eastAsia="ko-KR"/>
        </w:rPr>
        <w:t xml:space="preserve">For IAB-MT’s RRC message that carries F1-C/F1-C related traffic, the IAB-MT use split SRB2 via SCG in scenario 2 if </w:t>
      </w:r>
      <w:r w:rsidRPr="00021C26">
        <w:rPr>
          <w:i/>
          <w:iCs/>
          <w:lang w:eastAsia="ko-KR"/>
        </w:rPr>
        <w:t>f1c-TransferPath-r17</w:t>
      </w:r>
      <w:r w:rsidRPr="00211C68">
        <w:rPr>
          <w:lang w:eastAsia="ko-KR"/>
        </w:rPr>
        <w:t xml:space="preserve"> indicates ‘</w:t>
      </w:r>
      <w:r w:rsidRPr="00021C26">
        <w:rPr>
          <w:i/>
          <w:iCs/>
          <w:lang w:eastAsia="ko-KR"/>
        </w:rPr>
        <w:t>SCG’</w:t>
      </w:r>
      <w:r w:rsidRPr="00211C68">
        <w:rPr>
          <w:lang w:eastAsia="ko-KR"/>
        </w:rPr>
        <w:t xml:space="preserve"> or ‘</w:t>
      </w:r>
      <w:r w:rsidRPr="00021C26">
        <w:rPr>
          <w:i/>
          <w:iCs/>
          <w:lang w:eastAsia="ko-KR"/>
        </w:rPr>
        <w:t>both’</w:t>
      </w:r>
      <w:r w:rsidRPr="00211C68">
        <w:rPr>
          <w:lang w:eastAsia="ko-KR"/>
        </w:rPr>
        <w:t xml:space="preserve"> regardless of the </w:t>
      </w:r>
      <w:proofErr w:type="spellStart"/>
      <w:r w:rsidRPr="00021C26">
        <w:rPr>
          <w:i/>
          <w:iCs/>
          <w:lang w:eastAsia="ko-KR"/>
        </w:rPr>
        <w:t>primaryPath</w:t>
      </w:r>
      <w:proofErr w:type="spellEnd"/>
      <w:r w:rsidRPr="00211C68">
        <w:rPr>
          <w:lang w:eastAsia="ko-KR"/>
        </w:rPr>
        <w:t xml:space="preserve"> configuration. FFS on how to capture this in specs.</w:t>
      </w:r>
    </w:p>
    <w:p w:rsidR="006D7AA4" w:rsidRDefault="00091690" w:rsidP="00091690">
      <w:pPr>
        <w:pStyle w:val="a0"/>
        <w:rPr>
          <w:rFonts w:eastAsiaTheme="minorEastAsia"/>
          <w:iCs/>
          <w:lang w:eastAsia="zh-CN"/>
        </w:rPr>
      </w:pPr>
      <w:r>
        <w:rPr>
          <w:rFonts w:eastAsiaTheme="minorEastAsia" w:hint="eastAsia"/>
          <w:lang w:eastAsia="zh-CN"/>
        </w:rPr>
        <w:t xml:space="preserve">We agreed </w:t>
      </w:r>
      <w:r>
        <w:rPr>
          <w:rFonts w:eastAsiaTheme="minorEastAsia"/>
          <w:lang w:eastAsia="zh-CN"/>
        </w:rPr>
        <w:t>“</w:t>
      </w:r>
      <w:r w:rsidRPr="00211C68">
        <w:rPr>
          <w:i/>
          <w:iCs/>
          <w:lang w:eastAsia="ko-KR"/>
        </w:rPr>
        <w:t>f1c-TransferPath-</w:t>
      </w:r>
      <w:proofErr w:type="gramStart"/>
      <w:r w:rsidRPr="00211C68">
        <w:rPr>
          <w:i/>
          <w:iCs/>
          <w:lang w:eastAsia="ko-KR"/>
        </w:rPr>
        <w:t>r17</w:t>
      </w:r>
      <w:r w:rsidRPr="00211C68">
        <w:rPr>
          <w:lang w:eastAsia="ko-KR"/>
        </w:rPr>
        <w:t xml:space="preserve">  ENUMERATED</w:t>
      </w:r>
      <w:proofErr w:type="gramEnd"/>
      <w:r w:rsidRPr="00211C68">
        <w:rPr>
          <w:lang w:eastAsia="ko-KR"/>
        </w:rPr>
        <w:t xml:space="preserve"> {MCG, SCG, both}</w:t>
      </w:r>
      <w:r>
        <w:rPr>
          <w:rFonts w:eastAsiaTheme="minorEastAsia"/>
          <w:lang w:eastAsia="zh-CN"/>
        </w:rPr>
        <w:t>”</w:t>
      </w:r>
      <w:r>
        <w:rPr>
          <w:rFonts w:eastAsiaTheme="minorEastAsia" w:hint="eastAsia"/>
          <w:lang w:eastAsia="zh-CN"/>
        </w:rPr>
        <w:t xml:space="preserve"> is used to indicate</w:t>
      </w:r>
      <w:r w:rsidR="00113922">
        <w:rPr>
          <w:rFonts w:eastAsiaTheme="minorEastAsia" w:hint="eastAsia"/>
          <w:lang w:eastAsia="zh-CN"/>
        </w:rPr>
        <w:t xml:space="preserve"> the path </w:t>
      </w:r>
      <w:r w:rsidR="00113922">
        <w:rPr>
          <w:lang w:eastAsia="sv-SE"/>
        </w:rPr>
        <w:t xml:space="preserve">for transferring F1-C packets </w:t>
      </w:r>
      <w:r w:rsidR="00113922">
        <w:rPr>
          <w:rFonts w:eastAsiaTheme="minorEastAsia" w:hint="eastAsia"/>
          <w:lang w:eastAsia="zh-CN"/>
        </w:rPr>
        <w:t xml:space="preserve">from NR-DC IAB-MT </w:t>
      </w:r>
      <w:r w:rsidR="00113922">
        <w:rPr>
          <w:lang w:eastAsia="sv-SE"/>
        </w:rPr>
        <w:t>to the IAB-donor-CU</w:t>
      </w:r>
      <w:r w:rsidR="00113922">
        <w:rPr>
          <w:rFonts w:eastAsiaTheme="minorEastAsia" w:hint="eastAsia"/>
          <w:lang w:eastAsia="zh-CN"/>
        </w:rPr>
        <w:t>.</w:t>
      </w:r>
      <w:r w:rsidR="00652313">
        <w:rPr>
          <w:rFonts w:eastAsiaTheme="minorEastAsia" w:hint="eastAsia"/>
          <w:lang w:eastAsia="zh-CN"/>
        </w:rPr>
        <w:t xml:space="preserve"> </w:t>
      </w:r>
      <w:r w:rsidR="00231E16">
        <w:rPr>
          <w:rFonts w:eastAsiaTheme="minorEastAsia" w:hint="eastAsia"/>
          <w:lang w:eastAsia="zh-CN"/>
        </w:rPr>
        <w:t xml:space="preserve">For split SRB, </w:t>
      </w:r>
      <w:proofErr w:type="spellStart"/>
      <w:r w:rsidR="00231E16" w:rsidRPr="00231E16">
        <w:rPr>
          <w:i/>
          <w:iCs/>
          <w:lang w:eastAsia="en-GB"/>
        </w:rPr>
        <w:t>primaryPath</w:t>
      </w:r>
      <w:proofErr w:type="spellEnd"/>
      <w:r w:rsidR="00231E16">
        <w:rPr>
          <w:rFonts w:eastAsiaTheme="minorEastAsia" w:hint="eastAsia"/>
          <w:lang w:eastAsia="zh-CN"/>
        </w:rPr>
        <w:t xml:space="preserve"> must </w:t>
      </w:r>
      <w:r w:rsidR="006D7AA4">
        <w:rPr>
          <w:rFonts w:eastAsiaTheme="minorEastAsia" w:hint="eastAsia"/>
          <w:lang w:eastAsia="zh-CN"/>
        </w:rPr>
        <w:t xml:space="preserve">be </w:t>
      </w:r>
      <w:r w:rsidR="00231E16">
        <w:rPr>
          <w:rFonts w:eastAsiaTheme="minorEastAsia" w:hint="eastAsia"/>
          <w:lang w:eastAsia="zh-CN"/>
        </w:rPr>
        <w:t>the</w:t>
      </w:r>
      <w:r w:rsidR="00231E16" w:rsidRPr="009C7017">
        <w:rPr>
          <w:iCs/>
          <w:lang w:eastAsia="en-GB"/>
        </w:rPr>
        <w:t xml:space="preserve"> cell group ID corresponding to MCG.</w:t>
      </w:r>
      <w:r w:rsidR="003451CE">
        <w:rPr>
          <w:rFonts w:eastAsiaTheme="minorEastAsia" w:hint="eastAsia"/>
          <w:iCs/>
          <w:lang w:eastAsia="zh-CN"/>
        </w:rPr>
        <w:t xml:space="preserve"> Referring to </w:t>
      </w:r>
      <w:bookmarkStart w:id="4" w:name="_Toc60776963"/>
      <w:bookmarkStart w:id="5" w:name="_Toc83739918"/>
      <w:r w:rsidR="003451CE">
        <w:rPr>
          <w:rFonts w:eastAsiaTheme="minorEastAsia" w:hint="eastAsia"/>
          <w:iCs/>
          <w:lang w:eastAsia="zh-CN"/>
        </w:rPr>
        <w:t xml:space="preserve">section </w:t>
      </w:r>
      <w:r w:rsidR="003451CE" w:rsidRPr="009C7017">
        <w:t>5.7.3b.4</w:t>
      </w:r>
      <w:r w:rsidR="003451CE" w:rsidRPr="009C7017">
        <w:tab/>
      </w:r>
      <w:r w:rsidR="003451CE">
        <w:rPr>
          <w:rFonts w:eastAsiaTheme="minorEastAsia"/>
          <w:lang w:eastAsia="zh-CN"/>
        </w:rPr>
        <w:t>“</w:t>
      </w:r>
      <w:r w:rsidR="003451CE" w:rsidRPr="009C7017">
        <w:rPr>
          <w:rFonts w:cs="Arial"/>
          <w:lang w:eastAsia="zh-CN"/>
        </w:rPr>
        <w:t xml:space="preserve">Actions related to transmission of </w:t>
      </w:r>
      <w:proofErr w:type="spellStart"/>
      <w:r w:rsidR="003451CE" w:rsidRPr="009C7017">
        <w:rPr>
          <w:rFonts w:cs="Arial"/>
          <w:i/>
          <w:lang w:eastAsia="zh-CN"/>
        </w:rPr>
        <w:t>MCGFailureInformation</w:t>
      </w:r>
      <w:proofErr w:type="spellEnd"/>
      <w:r w:rsidR="003451CE" w:rsidRPr="009C7017">
        <w:rPr>
          <w:rFonts w:cs="Arial"/>
          <w:i/>
          <w:lang w:eastAsia="zh-CN"/>
        </w:rPr>
        <w:t xml:space="preserve"> </w:t>
      </w:r>
      <w:r w:rsidR="003451CE" w:rsidRPr="009C7017">
        <w:rPr>
          <w:rFonts w:cs="Arial"/>
          <w:lang w:eastAsia="zh-CN"/>
        </w:rPr>
        <w:t>message</w:t>
      </w:r>
      <w:bookmarkEnd w:id="4"/>
      <w:bookmarkEnd w:id="5"/>
      <w:r w:rsidR="003451CE">
        <w:rPr>
          <w:rFonts w:eastAsiaTheme="minorEastAsia" w:cs="Arial"/>
          <w:lang w:eastAsia="zh-CN"/>
        </w:rPr>
        <w:t>”</w:t>
      </w:r>
      <w:r w:rsidR="003451CE">
        <w:rPr>
          <w:rFonts w:eastAsiaTheme="minorEastAsia" w:cs="Arial" w:hint="eastAsia"/>
          <w:lang w:eastAsia="zh-CN"/>
        </w:rPr>
        <w:t xml:space="preserve"> in RRC specification </w:t>
      </w:r>
      <w:r w:rsidR="003451CE">
        <w:rPr>
          <w:rFonts w:eastAsiaTheme="minorEastAsia" w:cs="Arial"/>
          <w:lang w:eastAsia="zh-CN"/>
        </w:rPr>
        <w:fldChar w:fldCharType="begin"/>
      </w:r>
      <w:r w:rsidR="003451CE">
        <w:rPr>
          <w:rFonts w:eastAsiaTheme="minorEastAsia" w:cs="Arial"/>
          <w:lang w:eastAsia="zh-CN"/>
        </w:rPr>
        <w:instrText xml:space="preserve"> </w:instrText>
      </w:r>
      <w:r w:rsidR="003451CE">
        <w:rPr>
          <w:rFonts w:eastAsiaTheme="minorEastAsia" w:cs="Arial" w:hint="eastAsia"/>
          <w:lang w:eastAsia="zh-CN"/>
        </w:rPr>
        <w:instrText>REF _Ref91788871 \n \h</w:instrText>
      </w:r>
      <w:r w:rsidR="003451CE">
        <w:rPr>
          <w:rFonts w:eastAsiaTheme="minorEastAsia" w:cs="Arial"/>
          <w:lang w:eastAsia="zh-CN"/>
        </w:rPr>
        <w:instrText xml:space="preserve"> </w:instrText>
      </w:r>
      <w:r w:rsidR="003451CE">
        <w:rPr>
          <w:rFonts w:eastAsiaTheme="minorEastAsia" w:cs="Arial"/>
          <w:lang w:eastAsia="zh-CN"/>
        </w:rPr>
      </w:r>
      <w:r w:rsidR="003451CE">
        <w:rPr>
          <w:rFonts w:eastAsiaTheme="minorEastAsia" w:cs="Arial"/>
          <w:lang w:eastAsia="zh-CN"/>
        </w:rPr>
        <w:fldChar w:fldCharType="separate"/>
      </w:r>
      <w:r w:rsidR="003451CE">
        <w:rPr>
          <w:rFonts w:eastAsiaTheme="minorEastAsia" w:cs="Arial"/>
          <w:lang w:eastAsia="zh-CN"/>
        </w:rPr>
        <w:t>[2]</w:t>
      </w:r>
      <w:r w:rsidR="003451CE">
        <w:rPr>
          <w:rFonts w:eastAsiaTheme="minorEastAsia" w:cs="Arial"/>
          <w:lang w:eastAsia="zh-CN"/>
        </w:rPr>
        <w:fldChar w:fldCharType="end"/>
      </w:r>
      <w:r w:rsidR="003451CE">
        <w:rPr>
          <w:rFonts w:eastAsiaTheme="minorEastAsia" w:cs="Arial" w:hint="eastAsia"/>
          <w:lang w:eastAsia="zh-CN"/>
        </w:rPr>
        <w:t>,</w:t>
      </w:r>
      <w:r w:rsidR="003451CE">
        <w:rPr>
          <w:rFonts w:eastAsiaTheme="minorEastAsia" w:hint="eastAsia"/>
          <w:iCs/>
          <w:lang w:eastAsia="zh-CN"/>
        </w:rPr>
        <w:t xml:space="preserve"> </w:t>
      </w:r>
      <w:r w:rsidR="006D7AA4">
        <w:rPr>
          <w:rFonts w:eastAsiaTheme="minorEastAsia" w:hint="eastAsia"/>
          <w:iCs/>
          <w:lang w:eastAsia="zh-CN"/>
        </w:rPr>
        <w:t>it states that:</w:t>
      </w:r>
    </w:p>
    <w:tbl>
      <w:tblPr>
        <w:tblStyle w:val="a7"/>
        <w:tblW w:w="0" w:type="auto"/>
        <w:tblLook w:val="04A0" w:firstRow="1" w:lastRow="0" w:firstColumn="1" w:lastColumn="0" w:noHBand="0" w:noVBand="1"/>
      </w:tblPr>
      <w:tblGrid>
        <w:gridCol w:w="9286"/>
      </w:tblGrid>
      <w:tr w:rsidR="006D7AA4" w:rsidTr="006D7AA4">
        <w:tc>
          <w:tcPr>
            <w:tcW w:w="9286" w:type="dxa"/>
          </w:tcPr>
          <w:p w:rsidR="006D7AA4" w:rsidRDefault="006D7AA4" w:rsidP="00091690">
            <w:pPr>
              <w:pStyle w:val="a0"/>
              <w:rPr>
                <w:rFonts w:eastAsiaTheme="minorEastAsia" w:cs="Arial"/>
                <w:lang w:eastAsia="zh-CN"/>
              </w:rPr>
            </w:pPr>
            <w:r w:rsidRPr="009C7017">
              <w:t>5.7.3b.4</w:t>
            </w:r>
            <w:r w:rsidRPr="009C7017">
              <w:tab/>
            </w:r>
            <w:r w:rsidRPr="009C7017">
              <w:rPr>
                <w:rFonts w:cs="Arial"/>
                <w:lang w:eastAsia="zh-CN"/>
              </w:rPr>
              <w:t xml:space="preserve">Actions related to transmission of </w:t>
            </w:r>
            <w:proofErr w:type="spellStart"/>
            <w:r w:rsidRPr="009C7017">
              <w:rPr>
                <w:rFonts w:cs="Arial"/>
                <w:i/>
                <w:lang w:eastAsia="zh-CN"/>
              </w:rPr>
              <w:t>MCGFailureInformation</w:t>
            </w:r>
            <w:proofErr w:type="spellEnd"/>
            <w:r w:rsidRPr="009C7017">
              <w:rPr>
                <w:rFonts w:cs="Arial"/>
                <w:i/>
                <w:lang w:eastAsia="zh-CN"/>
              </w:rPr>
              <w:t xml:space="preserve"> </w:t>
            </w:r>
            <w:r w:rsidRPr="009C7017">
              <w:rPr>
                <w:rFonts w:cs="Arial"/>
                <w:lang w:eastAsia="zh-CN"/>
              </w:rPr>
              <w:t>message</w:t>
            </w:r>
          </w:p>
          <w:p w:rsidR="006D7AA4" w:rsidRPr="009C7017" w:rsidRDefault="006D7AA4" w:rsidP="006D7AA4">
            <w:pPr>
              <w:rPr>
                <w:lang w:eastAsia="x-none"/>
              </w:rPr>
            </w:pPr>
            <w:r w:rsidRPr="009C7017">
              <w:rPr>
                <w:lang w:eastAsia="x-none"/>
              </w:rPr>
              <w:t xml:space="preserve">The UE shall set the contents of the </w:t>
            </w:r>
            <w:proofErr w:type="spellStart"/>
            <w:r w:rsidRPr="009C7017">
              <w:rPr>
                <w:i/>
                <w:lang w:eastAsia="x-none"/>
              </w:rPr>
              <w:t>MCGFailureInformation</w:t>
            </w:r>
            <w:proofErr w:type="spellEnd"/>
            <w:r w:rsidRPr="009C7017">
              <w:rPr>
                <w:lang w:eastAsia="x-none"/>
              </w:rPr>
              <w:t xml:space="preserve"> message as follows:</w:t>
            </w:r>
          </w:p>
          <w:p w:rsidR="006D7AA4" w:rsidRDefault="006D7AA4" w:rsidP="00091690">
            <w:pPr>
              <w:pStyle w:val="a0"/>
              <w:rPr>
                <w:rFonts w:eastAsiaTheme="minorEastAsia" w:cs="Arial"/>
                <w:lang w:eastAsia="zh-CN"/>
              </w:rPr>
            </w:pPr>
            <w:r>
              <w:rPr>
                <w:rFonts w:eastAsiaTheme="minorEastAsia" w:cs="Arial"/>
                <w:lang w:eastAsia="zh-CN"/>
              </w:rPr>
              <w:t>…</w:t>
            </w:r>
          </w:p>
          <w:p w:rsidR="006D7AA4" w:rsidRPr="009C7017" w:rsidRDefault="006D7AA4" w:rsidP="006D7AA4">
            <w:pPr>
              <w:pStyle w:val="B1"/>
            </w:pPr>
            <w:r w:rsidRPr="009C7017">
              <w:t>1&gt;</w:t>
            </w:r>
            <w:r w:rsidRPr="009C7017">
              <w:tab/>
              <w:t xml:space="preserve">if SRB1 is configured as split SRB and </w:t>
            </w:r>
            <w:proofErr w:type="spellStart"/>
            <w:r w:rsidRPr="009C7017">
              <w:rPr>
                <w:i/>
              </w:rPr>
              <w:t>pdcp</w:t>
            </w:r>
            <w:proofErr w:type="spellEnd"/>
            <w:r w:rsidRPr="009C7017">
              <w:rPr>
                <w:i/>
              </w:rPr>
              <w:t>-Duplication</w:t>
            </w:r>
            <w:r w:rsidRPr="009C7017">
              <w:t xml:space="preserve"> is not configured:</w:t>
            </w:r>
          </w:p>
          <w:p w:rsidR="006D7AA4" w:rsidRPr="009C7017" w:rsidRDefault="006D7AA4" w:rsidP="006D7AA4">
            <w:pPr>
              <w:pStyle w:val="B2"/>
            </w:pPr>
            <w:r w:rsidRPr="009C7017">
              <w:t>2&gt;</w:t>
            </w:r>
            <w:r w:rsidRPr="009C7017">
              <w:tab/>
              <w:t xml:space="preserve">if the </w:t>
            </w:r>
            <w:proofErr w:type="spellStart"/>
            <w:r w:rsidRPr="009C7017">
              <w:rPr>
                <w:i/>
                <w:iCs/>
              </w:rPr>
              <w:t>primaryPath</w:t>
            </w:r>
            <w:proofErr w:type="spellEnd"/>
            <w:r w:rsidRPr="009C7017">
              <w:t xml:space="preserve"> for the PDCP entity of SRB1 refers to the MCG:</w:t>
            </w:r>
          </w:p>
          <w:p w:rsidR="006D7AA4" w:rsidRPr="006D7AA4" w:rsidRDefault="006D7AA4" w:rsidP="006D7AA4">
            <w:pPr>
              <w:pStyle w:val="B3"/>
              <w:rPr>
                <w:rFonts w:eastAsiaTheme="minorEastAsia"/>
                <w:iCs/>
                <w:lang w:eastAsia="zh-CN"/>
              </w:rPr>
            </w:pPr>
            <w:r w:rsidRPr="009C7017">
              <w:t>3&gt;</w:t>
            </w:r>
            <w:r w:rsidRPr="009C7017">
              <w:tab/>
            </w:r>
            <w:r w:rsidRPr="006D7AA4">
              <w:rPr>
                <w:highlight w:val="yellow"/>
              </w:rPr>
              <w:t xml:space="preserve">set the </w:t>
            </w:r>
            <w:proofErr w:type="spellStart"/>
            <w:r w:rsidRPr="006D7AA4">
              <w:rPr>
                <w:i/>
                <w:highlight w:val="yellow"/>
              </w:rPr>
              <w:t>primaryPath</w:t>
            </w:r>
            <w:proofErr w:type="spellEnd"/>
            <w:r w:rsidRPr="006D7AA4">
              <w:rPr>
                <w:highlight w:val="yellow"/>
              </w:rPr>
              <w:t xml:space="preserve"> to refer to the SCG.</w:t>
            </w:r>
          </w:p>
        </w:tc>
      </w:tr>
    </w:tbl>
    <w:p w:rsidR="00E54269" w:rsidRDefault="00E54269" w:rsidP="00E54269">
      <w:pPr>
        <w:pStyle w:val="a0"/>
        <w:rPr>
          <w:rFonts w:eastAsiaTheme="minorEastAsia"/>
          <w:lang w:eastAsia="zh-CN"/>
        </w:rPr>
      </w:pPr>
      <w:r>
        <w:rPr>
          <w:rFonts w:eastAsiaTheme="minorEastAsia" w:hint="eastAsia"/>
          <w:lang w:eastAsia="zh-CN"/>
        </w:rPr>
        <w:t xml:space="preserve">Similarly, </w:t>
      </w:r>
      <w:r w:rsidRPr="00211C68">
        <w:rPr>
          <w:lang w:eastAsia="ko-KR"/>
        </w:rPr>
        <w:t xml:space="preserve">if </w:t>
      </w:r>
      <w:r w:rsidRPr="00021C26">
        <w:rPr>
          <w:i/>
          <w:iCs/>
          <w:lang w:eastAsia="ko-KR"/>
        </w:rPr>
        <w:t>f1c-TransferPath-r17</w:t>
      </w:r>
      <w:r w:rsidRPr="00211C68">
        <w:rPr>
          <w:lang w:eastAsia="ko-KR"/>
        </w:rPr>
        <w:t xml:space="preserve"> indicates ‘</w:t>
      </w:r>
      <w:r w:rsidRPr="00021C26">
        <w:rPr>
          <w:i/>
          <w:iCs/>
          <w:lang w:eastAsia="ko-KR"/>
        </w:rPr>
        <w:t>SCG’</w:t>
      </w:r>
      <w:r w:rsidRPr="00211C68">
        <w:rPr>
          <w:lang w:eastAsia="ko-KR"/>
        </w:rPr>
        <w:t xml:space="preserve"> or ‘</w:t>
      </w:r>
      <w:r w:rsidRPr="00021C26">
        <w:rPr>
          <w:i/>
          <w:iCs/>
          <w:lang w:eastAsia="ko-KR"/>
        </w:rPr>
        <w:t>both’</w:t>
      </w:r>
      <w:r>
        <w:rPr>
          <w:rFonts w:eastAsiaTheme="minorEastAsia" w:hint="eastAsia"/>
          <w:i/>
          <w:iCs/>
          <w:lang w:eastAsia="zh-CN"/>
        </w:rPr>
        <w:t xml:space="preserve"> </w:t>
      </w:r>
      <w:r>
        <w:rPr>
          <w:rFonts w:eastAsiaTheme="minorEastAsia" w:hint="eastAsia"/>
          <w:iCs/>
          <w:lang w:eastAsia="zh-CN"/>
        </w:rPr>
        <w:t xml:space="preserve">and </w:t>
      </w:r>
      <w:r w:rsidR="00854E68" w:rsidRPr="00211C68">
        <w:t>BH RLC CH for F1-C on</w:t>
      </w:r>
      <w:r w:rsidR="00854E68">
        <w:rPr>
          <w:rFonts w:eastAsiaTheme="minorEastAsia" w:hint="eastAsia"/>
          <w:lang w:eastAsia="zh-CN"/>
        </w:rPr>
        <w:t xml:space="preserve"> SCG is not configured, IAB-MT can </w:t>
      </w:r>
      <w:r>
        <w:rPr>
          <w:rFonts w:eastAsiaTheme="minorEastAsia" w:hint="eastAsia"/>
          <w:iCs/>
          <w:lang w:eastAsia="zh-CN"/>
        </w:rPr>
        <w:t xml:space="preserve">set the </w:t>
      </w:r>
      <w:proofErr w:type="spellStart"/>
      <w:r w:rsidRPr="00E54269">
        <w:rPr>
          <w:i/>
        </w:rPr>
        <w:t>primaryPath</w:t>
      </w:r>
      <w:proofErr w:type="spellEnd"/>
      <w:r w:rsidRPr="00E54269">
        <w:t xml:space="preserve"> to refer to the SCG</w:t>
      </w:r>
      <w:r w:rsidR="00854E68">
        <w:rPr>
          <w:rFonts w:eastAsiaTheme="minorEastAsia" w:hint="eastAsia"/>
          <w:lang w:eastAsia="zh-CN"/>
        </w:rPr>
        <w:t xml:space="preserve">, and transfer F1-C packets in </w:t>
      </w:r>
      <w:r w:rsidR="00CA31AC">
        <w:rPr>
          <w:rFonts w:eastAsiaTheme="minorEastAsia" w:hint="eastAsia"/>
          <w:lang w:eastAsia="zh-CN"/>
        </w:rPr>
        <w:t xml:space="preserve">RRC message via </w:t>
      </w:r>
      <w:proofErr w:type="spellStart"/>
      <w:r w:rsidR="00462903" w:rsidRPr="009C7017">
        <w:rPr>
          <w:i/>
        </w:rPr>
        <w:t>ULInformationTransfer</w:t>
      </w:r>
      <w:proofErr w:type="spellEnd"/>
      <w:r w:rsidR="00016CD7">
        <w:rPr>
          <w:rFonts w:eastAsiaTheme="minorEastAsia" w:hint="eastAsia"/>
          <w:lang w:eastAsia="zh-CN"/>
        </w:rPr>
        <w:t xml:space="preserve"> message.</w:t>
      </w:r>
      <w:r w:rsidR="00F80637">
        <w:rPr>
          <w:rFonts w:eastAsiaTheme="minorEastAsia" w:hint="eastAsia"/>
          <w:lang w:eastAsia="zh-CN"/>
        </w:rPr>
        <w:t xml:space="preserve"> </w:t>
      </w:r>
    </w:p>
    <w:p w:rsidR="006E6457" w:rsidRPr="003B19B5" w:rsidRDefault="006E6457" w:rsidP="00E54269">
      <w:pPr>
        <w:pStyle w:val="a0"/>
        <w:rPr>
          <w:rFonts w:eastAsiaTheme="minorEastAsia"/>
          <w:b/>
          <w:iCs/>
          <w:lang w:eastAsia="zh-CN"/>
        </w:rPr>
      </w:pPr>
      <w:r w:rsidRPr="003B19B5">
        <w:rPr>
          <w:rFonts w:eastAsiaTheme="minorEastAsia" w:hint="eastAsia"/>
          <w:b/>
          <w:iCs/>
          <w:lang w:eastAsia="zh-CN"/>
        </w:rPr>
        <w:t xml:space="preserve">Proposal 1: </w:t>
      </w:r>
      <w:r w:rsidR="006A3CBC" w:rsidRPr="003B19B5">
        <w:rPr>
          <w:rFonts w:eastAsiaTheme="minorEastAsia" w:hint="eastAsia"/>
          <w:b/>
          <w:iCs/>
          <w:lang w:eastAsia="zh-CN"/>
        </w:rPr>
        <w:t>W</w:t>
      </w:r>
      <w:r w:rsidR="00CB0D7B" w:rsidRPr="003B19B5">
        <w:rPr>
          <w:rFonts w:eastAsiaTheme="minorEastAsia" w:hint="eastAsia"/>
          <w:b/>
          <w:iCs/>
          <w:lang w:eastAsia="zh-CN"/>
        </w:rPr>
        <w:t xml:space="preserve">hen </w:t>
      </w:r>
      <w:r w:rsidR="009C3C1C" w:rsidRPr="003B19B5">
        <w:rPr>
          <w:rFonts w:eastAsiaTheme="minorEastAsia" w:hint="eastAsia"/>
          <w:b/>
          <w:iCs/>
          <w:lang w:eastAsia="zh-CN"/>
        </w:rPr>
        <w:t xml:space="preserve">the </w:t>
      </w:r>
      <w:r w:rsidR="009C3C1C" w:rsidRPr="003B19B5">
        <w:rPr>
          <w:b/>
          <w:lang w:eastAsia="sv-SE"/>
        </w:rPr>
        <w:t>F1-C transfer path</w:t>
      </w:r>
      <w:r w:rsidR="009C3C1C" w:rsidRPr="003B19B5">
        <w:rPr>
          <w:rFonts w:eastAsiaTheme="minorEastAsia" w:hint="eastAsia"/>
          <w:b/>
          <w:iCs/>
          <w:lang w:eastAsia="zh-CN"/>
        </w:rPr>
        <w:t xml:space="preserve"> is SCG</w:t>
      </w:r>
      <w:r w:rsidR="003B19B5" w:rsidRPr="003B19B5">
        <w:rPr>
          <w:rFonts w:eastAsiaTheme="minorEastAsia" w:hint="eastAsia"/>
          <w:b/>
          <w:iCs/>
          <w:lang w:eastAsia="zh-CN"/>
        </w:rPr>
        <w:t xml:space="preserve"> and </w:t>
      </w:r>
      <w:r w:rsidR="003B19B5" w:rsidRPr="003B19B5">
        <w:rPr>
          <w:b/>
        </w:rPr>
        <w:t>BH RLC CH for F1-C on</w:t>
      </w:r>
      <w:r w:rsidR="003B19B5" w:rsidRPr="003B19B5">
        <w:rPr>
          <w:rFonts w:eastAsiaTheme="minorEastAsia" w:hint="eastAsia"/>
          <w:b/>
          <w:lang w:eastAsia="zh-CN"/>
        </w:rPr>
        <w:t xml:space="preserve"> SCG is not configured</w:t>
      </w:r>
      <w:r w:rsidR="006A3CBC" w:rsidRPr="003B19B5">
        <w:rPr>
          <w:rFonts w:eastAsiaTheme="minorEastAsia" w:hint="eastAsia"/>
          <w:b/>
          <w:lang w:eastAsia="zh-CN"/>
        </w:rPr>
        <w:t xml:space="preserve">, </w:t>
      </w:r>
      <w:r w:rsidR="00776F98">
        <w:rPr>
          <w:rFonts w:eastAsiaTheme="minorEastAsia" w:hint="eastAsia"/>
          <w:b/>
          <w:lang w:eastAsia="zh-CN"/>
        </w:rPr>
        <w:t>IAB-MT</w:t>
      </w:r>
      <w:r w:rsidR="006A3CBC" w:rsidRPr="003B19B5">
        <w:rPr>
          <w:rFonts w:eastAsiaTheme="minorEastAsia" w:hint="eastAsia"/>
          <w:b/>
          <w:lang w:eastAsia="zh-CN"/>
        </w:rPr>
        <w:t xml:space="preserve"> should </w:t>
      </w:r>
      <w:r w:rsidR="006A3CBC" w:rsidRPr="003B19B5">
        <w:rPr>
          <w:rFonts w:eastAsiaTheme="minorEastAsia" w:hint="eastAsia"/>
          <w:b/>
          <w:iCs/>
          <w:lang w:eastAsia="zh-CN"/>
        </w:rPr>
        <w:t xml:space="preserve">set the </w:t>
      </w:r>
      <w:proofErr w:type="spellStart"/>
      <w:r w:rsidR="006A3CBC" w:rsidRPr="003B19B5">
        <w:rPr>
          <w:b/>
          <w:i/>
        </w:rPr>
        <w:t>primaryPath</w:t>
      </w:r>
      <w:proofErr w:type="spellEnd"/>
      <w:r w:rsidR="006A3CBC" w:rsidRPr="003B19B5">
        <w:rPr>
          <w:b/>
        </w:rPr>
        <w:t xml:space="preserve"> to refer to the SCG</w:t>
      </w:r>
      <w:r w:rsidR="0085053C">
        <w:rPr>
          <w:rFonts w:eastAsiaTheme="minorEastAsia" w:hint="eastAsia"/>
          <w:b/>
          <w:lang w:eastAsia="zh-CN"/>
        </w:rPr>
        <w:t xml:space="preserve"> for F1-C packet</w:t>
      </w:r>
      <w:r w:rsidR="00BD6452">
        <w:rPr>
          <w:rFonts w:eastAsiaTheme="minorEastAsia" w:hint="eastAsia"/>
          <w:b/>
          <w:lang w:eastAsia="zh-CN"/>
        </w:rPr>
        <w:t>s</w:t>
      </w:r>
      <w:r w:rsidR="0085053C">
        <w:rPr>
          <w:rFonts w:eastAsiaTheme="minorEastAsia" w:hint="eastAsia"/>
          <w:b/>
          <w:lang w:eastAsia="zh-CN"/>
        </w:rPr>
        <w:t xml:space="preserve"> </w:t>
      </w:r>
      <w:r w:rsidR="00BD6452">
        <w:rPr>
          <w:rFonts w:eastAsiaTheme="minorEastAsia" w:hint="eastAsia"/>
          <w:b/>
          <w:lang w:eastAsia="zh-CN"/>
        </w:rPr>
        <w:t>transmission</w:t>
      </w:r>
      <w:r w:rsidR="00936820" w:rsidRPr="003B19B5">
        <w:rPr>
          <w:rFonts w:eastAsiaTheme="minorEastAsia" w:hint="eastAsia"/>
          <w:b/>
          <w:lang w:eastAsia="zh-CN"/>
        </w:rPr>
        <w:t>.</w:t>
      </w:r>
    </w:p>
    <w:p w:rsidR="00E54269" w:rsidRDefault="00F80637" w:rsidP="00E54269">
      <w:pPr>
        <w:pStyle w:val="a0"/>
        <w:rPr>
          <w:rFonts w:eastAsiaTheme="minorEastAsia"/>
          <w:iCs/>
          <w:lang w:eastAsia="zh-CN"/>
        </w:rPr>
      </w:pPr>
      <w:r>
        <w:rPr>
          <w:rFonts w:eastAsiaTheme="minorEastAsia"/>
          <w:iCs/>
          <w:lang w:eastAsia="zh-CN"/>
        </w:rPr>
        <w:t>F</w:t>
      </w:r>
      <w:r>
        <w:rPr>
          <w:rFonts w:eastAsiaTheme="minorEastAsia" w:hint="eastAsia"/>
          <w:iCs/>
          <w:lang w:eastAsia="zh-CN"/>
        </w:rPr>
        <w:t xml:space="preserve">or </w:t>
      </w:r>
      <w:r w:rsidR="00066194">
        <w:rPr>
          <w:rFonts w:eastAsiaTheme="minorEastAsia" w:hint="eastAsia"/>
          <w:iCs/>
          <w:lang w:eastAsia="zh-CN"/>
        </w:rPr>
        <w:t>another</w:t>
      </w:r>
      <w:r w:rsidR="00100597">
        <w:rPr>
          <w:rFonts w:eastAsiaTheme="minorEastAsia" w:hint="eastAsia"/>
          <w:iCs/>
          <w:lang w:eastAsia="zh-CN"/>
        </w:rPr>
        <w:t xml:space="preserve"> detail</w:t>
      </w:r>
      <w:r>
        <w:rPr>
          <w:rFonts w:eastAsiaTheme="minorEastAsia" w:hint="eastAsia"/>
          <w:iCs/>
          <w:lang w:eastAsia="zh-CN"/>
        </w:rPr>
        <w:t xml:space="preserve"> in the running RRC CR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_Ref91770030 \n \h</w:instrText>
      </w:r>
      <w:r>
        <w:rPr>
          <w:rFonts w:eastAsiaTheme="minorEastAsia"/>
          <w:iCs/>
          <w:lang w:eastAsia="zh-CN"/>
        </w:rPr>
        <w:instrText xml:space="preserve">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Pr>
          <w:rFonts w:eastAsiaTheme="minorEastAsia" w:hint="eastAsia"/>
          <w:iCs/>
          <w:lang w:eastAsia="zh-CN"/>
        </w:rPr>
        <w:t>:</w:t>
      </w:r>
    </w:p>
    <w:p w:rsidR="00F80637" w:rsidRPr="00F80637" w:rsidRDefault="00F80637" w:rsidP="00E54269">
      <w:pPr>
        <w:pStyle w:val="a0"/>
        <w:rPr>
          <w:rFonts w:eastAsiaTheme="minorEastAsia"/>
          <w:iCs/>
          <w:lang w:eastAsia="zh-CN"/>
        </w:rPr>
      </w:pPr>
      <w:r>
        <w:rPr>
          <w:rFonts w:eastAsiaTheme="minorEastAsia"/>
          <w:iCs/>
          <w:lang w:eastAsia="zh-CN"/>
        </w:rPr>
        <w:t>“</w:t>
      </w:r>
      <w:r>
        <w:rPr>
          <w:lang w:eastAsia="sv-SE"/>
        </w:rPr>
        <w:t xml:space="preserve">In EN-DC </w:t>
      </w:r>
      <w:r>
        <w:t>if the f1c-TransferPath is not configured</w:t>
      </w:r>
      <w:r>
        <w:rPr>
          <w:lang w:eastAsia="sv-SE"/>
        </w:rPr>
        <w:t>, the IAB node uses the NR leg as the default one. FFS the need of specifying a default transfer path if the f1c-TransferPathNRDC is not configured.</w:t>
      </w:r>
      <w:r>
        <w:rPr>
          <w:rFonts w:eastAsiaTheme="minorEastAsia"/>
          <w:iCs/>
          <w:lang w:eastAsia="zh-CN"/>
        </w:rPr>
        <w:t>”</w:t>
      </w:r>
    </w:p>
    <w:p w:rsidR="00E54269" w:rsidRDefault="0073528A" w:rsidP="00E54269">
      <w:pPr>
        <w:pStyle w:val="a0"/>
        <w:rPr>
          <w:rFonts w:eastAsiaTheme="minorEastAsia"/>
          <w:iCs/>
          <w:lang w:eastAsia="zh-CN"/>
        </w:rPr>
      </w:pPr>
      <w:r>
        <w:rPr>
          <w:rFonts w:eastAsiaTheme="minorEastAsia" w:hint="eastAsia"/>
          <w:iCs/>
          <w:lang w:eastAsia="zh-CN"/>
        </w:rPr>
        <w:t xml:space="preserve">If </w:t>
      </w:r>
      <w:r w:rsidRPr="00021C26">
        <w:rPr>
          <w:i/>
          <w:iCs/>
          <w:lang w:eastAsia="ko-KR"/>
        </w:rPr>
        <w:t>f1c-TransferPath-r17</w:t>
      </w:r>
      <w:r>
        <w:rPr>
          <w:rFonts w:eastAsiaTheme="minorEastAsia" w:hint="eastAsia"/>
          <w:i/>
          <w:iCs/>
          <w:lang w:eastAsia="zh-CN"/>
        </w:rPr>
        <w:t xml:space="preserve"> </w:t>
      </w:r>
      <w:r>
        <w:rPr>
          <w:rFonts w:eastAsiaTheme="minorEastAsia" w:hint="eastAsia"/>
          <w:iCs/>
          <w:lang w:eastAsia="zh-CN"/>
        </w:rPr>
        <w:t>is not configured and IAB-MT need</w:t>
      </w:r>
      <w:r w:rsidR="006061C1">
        <w:rPr>
          <w:rFonts w:eastAsiaTheme="minorEastAsia" w:hint="eastAsia"/>
          <w:iCs/>
          <w:lang w:eastAsia="zh-CN"/>
        </w:rPr>
        <w:t>s</w:t>
      </w:r>
      <w:r>
        <w:rPr>
          <w:rFonts w:eastAsiaTheme="minorEastAsia" w:hint="eastAsia"/>
          <w:iCs/>
          <w:lang w:eastAsia="zh-CN"/>
        </w:rPr>
        <w:t xml:space="preserve"> to transfer F1-C packets in RRC message, the default transfer path should be MCG.</w:t>
      </w:r>
    </w:p>
    <w:p w:rsidR="00776F98" w:rsidRPr="007C156C" w:rsidRDefault="00776F98" w:rsidP="00E54269">
      <w:pPr>
        <w:pStyle w:val="a0"/>
        <w:rPr>
          <w:rFonts w:eastAsiaTheme="minorEastAsia"/>
          <w:b/>
          <w:iCs/>
          <w:lang w:eastAsia="zh-CN"/>
        </w:rPr>
      </w:pPr>
      <w:r w:rsidRPr="007C156C">
        <w:rPr>
          <w:rFonts w:eastAsiaTheme="minorEastAsia" w:hint="eastAsia"/>
          <w:b/>
          <w:iCs/>
          <w:lang w:eastAsia="zh-CN"/>
        </w:rPr>
        <w:t xml:space="preserve">Proposal 2: </w:t>
      </w:r>
      <w:r w:rsidR="007C156C" w:rsidRPr="007C156C">
        <w:rPr>
          <w:rFonts w:eastAsiaTheme="minorEastAsia" w:hint="eastAsia"/>
          <w:b/>
          <w:iCs/>
          <w:lang w:eastAsia="zh-CN"/>
        </w:rPr>
        <w:t xml:space="preserve">If </w:t>
      </w:r>
      <w:r w:rsidR="007C156C" w:rsidRPr="007C156C">
        <w:rPr>
          <w:b/>
          <w:i/>
          <w:iCs/>
          <w:lang w:eastAsia="ko-KR"/>
        </w:rPr>
        <w:t>f1c-TransferPath-r17</w:t>
      </w:r>
      <w:r w:rsidR="007C156C" w:rsidRPr="007C156C">
        <w:rPr>
          <w:rFonts w:eastAsiaTheme="minorEastAsia" w:hint="eastAsia"/>
          <w:b/>
          <w:i/>
          <w:iCs/>
          <w:lang w:eastAsia="zh-CN"/>
        </w:rPr>
        <w:t xml:space="preserve"> </w:t>
      </w:r>
      <w:r w:rsidR="007C156C" w:rsidRPr="007C156C">
        <w:rPr>
          <w:rFonts w:eastAsiaTheme="minorEastAsia" w:hint="eastAsia"/>
          <w:b/>
          <w:iCs/>
          <w:lang w:eastAsia="zh-CN"/>
        </w:rPr>
        <w:t>is not configured, the default transfer path should be MCG</w:t>
      </w:r>
      <w:r w:rsidR="008C1C09">
        <w:rPr>
          <w:rFonts w:eastAsiaTheme="minorEastAsia" w:hint="eastAsia"/>
          <w:b/>
          <w:iCs/>
          <w:lang w:eastAsia="zh-CN"/>
        </w:rPr>
        <w:t>.</w:t>
      </w:r>
    </w:p>
    <w:p w:rsidR="00021C26" w:rsidRDefault="00021C26" w:rsidP="00021C26">
      <w:pPr>
        <w:pStyle w:val="a0"/>
        <w:rPr>
          <w:rFonts w:eastAsiaTheme="minorEastAsia"/>
          <w:lang w:eastAsia="zh-CN"/>
        </w:rPr>
      </w:pPr>
      <w:r>
        <w:rPr>
          <w:rFonts w:eastAsiaTheme="minorEastAsia"/>
          <w:lang w:eastAsia="zh-CN"/>
        </w:rPr>
        <w:t>For the 2</w:t>
      </w:r>
      <w:r w:rsidRPr="00021C26">
        <w:rPr>
          <w:rFonts w:eastAsiaTheme="minorEastAsia"/>
          <w:vertAlign w:val="superscript"/>
          <w:lang w:eastAsia="zh-CN"/>
        </w:rPr>
        <w:t>nd</w:t>
      </w:r>
      <w:r>
        <w:rPr>
          <w:rFonts w:eastAsiaTheme="minorEastAsia"/>
          <w:lang w:eastAsia="zh-CN"/>
        </w:rPr>
        <w:t xml:space="preserve"> FFS:</w:t>
      </w:r>
    </w:p>
    <w:p w:rsidR="00104A3A" w:rsidRPr="00021C26" w:rsidRDefault="00F5268D" w:rsidP="00F5268D">
      <w:pPr>
        <w:pStyle w:val="Agreement"/>
        <w:ind w:left="1620"/>
        <w:rPr>
          <w:rFonts w:eastAsiaTheme="minorEastAsia"/>
          <w:lang w:eastAsia="zh-CN"/>
        </w:rPr>
      </w:pPr>
      <w:r w:rsidRPr="00211C68">
        <w:t>FFS if In case the split SRB2 RRC message contains both F1-C traffic and other information unrelated to IAB, the IAB-MT follows the configuration of F1-C transfer path (if configured) to transmit this RRC message.</w:t>
      </w:r>
    </w:p>
    <w:p w:rsidR="006E6457" w:rsidRDefault="004B34B2" w:rsidP="003349A5">
      <w:pPr>
        <w:pStyle w:val="a0"/>
        <w:rPr>
          <w:rFonts w:eastAsiaTheme="minorEastAsia"/>
          <w:lang w:eastAsia="zh-CN"/>
        </w:rPr>
      </w:pPr>
      <w:r>
        <w:rPr>
          <w:rFonts w:eastAsiaTheme="minorEastAsia" w:hint="eastAsia"/>
          <w:lang w:eastAsia="zh-CN"/>
        </w:rPr>
        <w:t xml:space="preserve">Basically, if </w:t>
      </w:r>
      <w:r w:rsidR="00DC528C">
        <w:rPr>
          <w:rFonts w:eastAsiaTheme="minorEastAsia" w:hint="eastAsia"/>
          <w:lang w:eastAsia="zh-CN"/>
        </w:rPr>
        <w:t>both F1-C packet</w:t>
      </w:r>
      <w:r>
        <w:rPr>
          <w:rFonts w:eastAsiaTheme="minorEastAsia" w:hint="eastAsia"/>
          <w:lang w:eastAsia="zh-CN"/>
        </w:rPr>
        <w:t xml:space="preserve"> and other information unrelated to IAB need to be transmitted, </w:t>
      </w:r>
      <w:r w:rsidR="00D21A0B">
        <w:rPr>
          <w:rFonts w:eastAsiaTheme="minorEastAsia" w:hint="eastAsia"/>
          <w:lang w:eastAsia="zh-CN"/>
        </w:rPr>
        <w:t>IAB-MT shou</w:t>
      </w:r>
      <w:r w:rsidR="00DC528C">
        <w:rPr>
          <w:rFonts w:eastAsiaTheme="minorEastAsia" w:hint="eastAsia"/>
          <w:lang w:eastAsia="zh-CN"/>
        </w:rPr>
        <w:t xml:space="preserve">ld transmit them in two RRC PDUs. </w:t>
      </w:r>
      <w:r w:rsidR="003F3D38">
        <w:rPr>
          <w:rFonts w:eastAsiaTheme="minorEastAsia" w:hint="eastAsia"/>
          <w:lang w:eastAsia="zh-CN"/>
        </w:rPr>
        <w:t>Even if the two types of information are contained in one split SRB RRC message, IAB-MT should follow the confi</w:t>
      </w:r>
      <w:r w:rsidR="0032634E">
        <w:rPr>
          <w:rFonts w:eastAsiaTheme="minorEastAsia" w:hint="eastAsia"/>
          <w:lang w:eastAsia="zh-CN"/>
        </w:rPr>
        <w:t xml:space="preserve">guration of F1-C transfer path for F1-C packet transmission. </w:t>
      </w:r>
      <w:r w:rsidR="00B50BAB">
        <w:rPr>
          <w:rFonts w:eastAsiaTheme="minorEastAsia"/>
          <w:lang w:eastAsia="zh-CN"/>
        </w:rPr>
        <w:t>T</w:t>
      </w:r>
      <w:r w:rsidR="00B50BAB">
        <w:rPr>
          <w:rFonts w:eastAsiaTheme="minorEastAsia" w:hint="eastAsia"/>
          <w:lang w:eastAsia="zh-CN"/>
        </w:rPr>
        <w:t>here is no specification</w:t>
      </w:r>
      <w:r w:rsidR="00DE6E60">
        <w:rPr>
          <w:rFonts w:eastAsiaTheme="minorEastAsia" w:hint="eastAsia"/>
          <w:lang w:eastAsia="zh-CN"/>
        </w:rPr>
        <w:t xml:space="preserve"> </w:t>
      </w:r>
      <w:r w:rsidR="00B50BAB">
        <w:rPr>
          <w:rFonts w:eastAsiaTheme="minorEastAsia" w:hint="eastAsia"/>
          <w:lang w:eastAsia="zh-CN"/>
        </w:rPr>
        <w:t>impact</w:t>
      </w:r>
      <w:r w:rsidR="00DE6E60">
        <w:rPr>
          <w:rFonts w:eastAsiaTheme="minorEastAsia" w:hint="eastAsia"/>
          <w:lang w:eastAsia="zh-CN"/>
        </w:rPr>
        <w:t>.</w:t>
      </w:r>
    </w:p>
    <w:p w:rsidR="00066F20" w:rsidRPr="00D13671" w:rsidRDefault="00066F20" w:rsidP="003349A5">
      <w:pPr>
        <w:pStyle w:val="a0"/>
        <w:rPr>
          <w:rFonts w:eastAsiaTheme="minorEastAsia"/>
          <w:b/>
          <w:lang w:eastAsia="zh-CN"/>
        </w:rPr>
      </w:pPr>
      <w:r w:rsidRPr="00D13671">
        <w:rPr>
          <w:rFonts w:eastAsiaTheme="minorEastAsia" w:hint="eastAsia"/>
          <w:b/>
          <w:lang w:eastAsia="zh-CN"/>
        </w:rPr>
        <w:lastRenderedPageBreak/>
        <w:t xml:space="preserve">Proposal 3: Confirm </w:t>
      </w:r>
      <w:r w:rsidR="00B701A4">
        <w:rPr>
          <w:rFonts w:eastAsiaTheme="minorEastAsia" w:hint="eastAsia"/>
          <w:b/>
          <w:lang w:eastAsia="zh-CN"/>
        </w:rPr>
        <w:t>that as long as</w:t>
      </w:r>
      <w:r w:rsidRPr="00D13671">
        <w:rPr>
          <w:rFonts w:eastAsiaTheme="minorEastAsia" w:hint="eastAsia"/>
          <w:b/>
          <w:lang w:eastAsia="zh-CN"/>
        </w:rPr>
        <w:t xml:space="preserve"> </w:t>
      </w:r>
      <w:r w:rsidR="00B701A4">
        <w:rPr>
          <w:rFonts w:eastAsiaTheme="minorEastAsia" w:hint="eastAsia"/>
          <w:b/>
          <w:lang w:eastAsia="zh-CN"/>
        </w:rPr>
        <w:t>the</w:t>
      </w:r>
      <w:r w:rsidRPr="00D13671">
        <w:rPr>
          <w:rFonts w:eastAsiaTheme="minorEastAsia" w:hint="eastAsia"/>
          <w:b/>
          <w:lang w:eastAsia="zh-CN"/>
        </w:rPr>
        <w:t xml:space="preserve"> split SRB2 RRC message contains F1-C packet, IAB-MT should follow the configuration of F1-C transfer path.</w:t>
      </w:r>
    </w:p>
    <w:p w:rsidR="00595247" w:rsidRPr="00595247" w:rsidRDefault="00595247" w:rsidP="00E837BB">
      <w:pPr>
        <w:pStyle w:val="1"/>
        <w:keepLines/>
        <w:pBdr>
          <w:top w:val="single" w:sz="12" w:space="3" w:color="auto"/>
        </w:pBdr>
        <w:spacing w:before="240" w:after="180"/>
        <w:ind w:left="425" w:hanging="425"/>
        <w:jc w:val="both"/>
      </w:pPr>
      <w:bookmarkStart w:id="6" w:name="OLE_LINK11"/>
      <w:bookmarkStart w:id="7" w:name="OLE_LINK10"/>
      <w:bookmarkStart w:id="8" w:name="OLE_LINK88"/>
      <w:bookmarkStart w:id="9" w:name="OLE_LINK89"/>
      <w:r w:rsidRPr="009F01C7">
        <w:t>Conclusion</w:t>
      </w:r>
    </w:p>
    <w:p w:rsidR="00FA3182" w:rsidRDefault="0098178C" w:rsidP="00B9044B">
      <w:pPr>
        <w:pStyle w:val="a0"/>
        <w:spacing w:beforeLines="50" w:before="120"/>
        <w:rPr>
          <w:rFonts w:eastAsia="宋体" w:hint="eastAsia"/>
          <w:lang w:val="en-GB" w:eastAsia="zh-CN"/>
        </w:rPr>
      </w:pPr>
      <w:bookmarkStart w:id="10" w:name="OLE_LINK58"/>
      <w:bookmarkStart w:id="11" w:name="OLE_LINK59"/>
      <w:bookmarkStart w:id="12" w:name="OLE_LINK60"/>
      <w:bookmarkEnd w:id="6"/>
      <w:bookmarkEnd w:id="7"/>
      <w:bookmarkEnd w:id="8"/>
      <w:bookmarkEnd w:id="9"/>
      <w:r w:rsidRPr="0098178C">
        <w:rPr>
          <w:rFonts w:eastAsia="宋体"/>
          <w:lang w:val="en-GB" w:eastAsia="zh-CN"/>
        </w:rPr>
        <w:t xml:space="preserve">According to the analysis in section 2, we </w:t>
      </w:r>
      <w:bookmarkStart w:id="13" w:name="OLE_LINK47"/>
      <w:bookmarkStart w:id="14" w:name="OLE_LINK48"/>
      <w:r w:rsidR="009C5A46">
        <w:rPr>
          <w:rFonts w:eastAsia="宋体"/>
          <w:lang w:val="en-GB" w:eastAsia="zh-CN"/>
        </w:rPr>
        <w:t>reached below proposals</w:t>
      </w:r>
      <w:r w:rsidR="00654BB7">
        <w:rPr>
          <w:rFonts w:eastAsia="宋体"/>
          <w:lang w:val="en-GB" w:eastAsia="zh-CN"/>
        </w:rPr>
        <w:t>.</w:t>
      </w:r>
    </w:p>
    <w:p w:rsidR="0058268E" w:rsidRPr="003B19B5" w:rsidRDefault="0058268E" w:rsidP="0058268E">
      <w:pPr>
        <w:pStyle w:val="a0"/>
        <w:rPr>
          <w:rFonts w:eastAsiaTheme="minorEastAsia"/>
          <w:b/>
          <w:iCs/>
          <w:lang w:eastAsia="zh-CN"/>
        </w:rPr>
      </w:pPr>
      <w:r w:rsidRPr="003B19B5">
        <w:rPr>
          <w:rFonts w:eastAsiaTheme="minorEastAsia" w:hint="eastAsia"/>
          <w:b/>
          <w:iCs/>
          <w:lang w:eastAsia="zh-CN"/>
        </w:rPr>
        <w:t xml:space="preserve">Proposal 1: When the </w:t>
      </w:r>
      <w:r w:rsidRPr="003B19B5">
        <w:rPr>
          <w:b/>
          <w:lang w:eastAsia="sv-SE"/>
        </w:rPr>
        <w:t>F1-C transfer path</w:t>
      </w:r>
      <w:r w:rsidRPr="003B19B5">
        <w:rPr>
          <w:rFonts w:eastAsiaTheme="minorEastAsia" w:hint="eastAsia"/>
          <w:b/>
          <w:iCs/>
          <w:lang w:eastAsia="zh-CN"/>
        </w:rPr>
        <w:t xml:space="preserve"> is SCG and </w:t>
      </w:r>
      <w:r w:rsidRPr="003B19B5">
        <w:rPr>
          <w:b/>
        </w:rPr>
        <w:t>BH RLC CH for F1-C on</w:t>
      </w:r>
      <w:r w:rsidRPr="003B19B5">
        <w:rPr>
          <w:rFonts w:eastAsiaTheme="minorEastAsia" w:hint="eastAsia"/>
          <w:b/>
          <w:lang w:eastAsia="zh-CN"/>
        </w:rPr>
        <w:t xml:space="preserve"> SCG is not configured, </w:t>
      </w:r>
      <w:r>
        <w:rPr>
          <w:rFonts w:eastAsiaTheme="minorEastAsia" w:hint="eastAsia"/>
          <w:b/>
          <w:lang w:eastAsia="zh-CN"/>
        </w:rPr>
        <w:t>IAB-MT</w:t>
      </w:r>
      <w:r w:rsidRPr="003B19B5">
        <w:rPr>
          <w:rFonts w:eastAsiaTheme="minorEastAsia" w:hint="eastAsia"/>
          <w:b/>
          <w:lang w:eastAsia="zh-CN"/>
        </w:rPr>
        <w:t xml:space="preserve"> should </w:t>
      </w:r>
      <w:r w:rsidRPr="003B19B5">
        <w:rPr>
          <w:rFonts w:eastAsiaTheme="minorEastAsia" w:hint="eastAsia"/>
          <w:b/>
          <w:iCs/>
          <w:lang w:eastAsia="zh-CN"/>
        </w:rPr>
        <w:t xml:space="preserve">set the </w:t>
      </w:r>
      <w:proofErr w:type="spellStart"/>
      <w:r w:rsidRPr="003B19B5">
        <w:rPr>
          <w:b/>
          <w:i/>
        </w:rPr>
        <w:t>primaryPath</w:t>
      </w:r>
      <w:proofErr w:type="spellEnd"/>
      <w:r w:rsidRPr="003B19B5">
        <w:rPr>
          <w:b/>
        </w:rPr>
        <w:t xml:space="preserve"> to refer to the SCG</w:t>
      </w:r>
      <w:r>
        <w:rPr>
          <w:rFonts w:eastAsiaTheme="minorEastAsia" w:hint="eastAsia"/>
          <w:b/>
          <w:lang w:eastAsia="zh-CN"/>
        </w:rPr>
        <w:t xml:space="preserve"> for F1-C packets transmission</w:t>
      </w:r>
      <w:r w:rsidRPr="003B19B5">
        <w:rPr>
          <w:rFonts w:eastAsiaTheme="minorEastAsia" w:hint="eastAsia"/>
          <w:b/>
          <w:lang w:eastAsia="zh-CN"/>
        </w:rPr>
        <w:t>.</w:t>
      </w:r>
    </w:p>
    <w:p w:rsidR="0058268E" w:rsidRPr="007C156C" w:rsidRDefault="0058268E" w:rsidP="0058268E">
      <w:pPr>
        <w:pStyle w:val="a0"/>
        <w:rPr>
          <w:rFonts w:eastAsiaTheme="minorEastAsia"/>
          <w:b/>
          <w:iCs/>
          <w:lang w:eastAsia="zh-CN"/>
        </w:rPr>
      </w:pPr>
      <w:r w:rsidRPr="007C156C">
        <w:rPr>
          <w:rFonts w:eastAsiaTheme="minorEastAsia" w:hint="eastAsia"/>
          <w:b/>
          <w:iCs/>
          <w:lang w:eastAsia="zh-CN"/>
        </w:rPr>
        <w:t xml:space="preserve">Proposal 2: If </w:t>
      </w:r>
      <w:r w:rsidRPr="007C156C">
        <w:rPr>
          <w:b/>
          <w:i/>
          <w:iCs/>
          <w:lang w:eastAsia="ko-KR"/>
        </w:rPr>
        <w:t>f1c-TransferPath-r17</w:t>
      </w:r>
      <w:r w:rsidRPr="007C156C">
        <w:rPr>
          <w:rFonts w:eastAsiaTheme="minorEastAsia" w:hint="eastAsia"/>
          <w:b/>
          <w:i/>
          <w:iCs/>
          <w:lang w:eastAsia="zh-CN"/>
        </w:rPr>
        <w:t xml:space="preserve"> </w:t>
      </w:r>
      <w:r w:rsidRPr="007C156C">
        <w:rPr>
          <w:rFonts w:eastAsiaTheme="minorEastAsia" w:hint="eastAsia"/>
          <w:b/>
          <w:iCs/>
          <w:lang w:eastAsia="zh-CN"/>
        </w:rPr>
        <w:t>is not configured, the default transfer path should be MCG</w:t>
      </w:r>
      <w:r>
        <w:rPr>
          <w:rFonts w:eastAsiaTheme="minorEastAsia" w:hint="eastAsia"/>
          <w:b/>
          <w:iCs/>
          <w:lang w:eastAsia="zh-CN"/>
        </w:rPr>
        <w:t>.</w:t>
      </w:r>
    </w:p>
    <w:p w:rsidR="00B701A4" w:rsidRPr="00D13671" w:rsidRDefault="0058268E" w:rsidP="00B701A4">
      <w:pPr>
        <w:pStyle w:val="a0"/>
        <w:rPr>
          <w:rFonts w:eastAsiaTheme="minorEastAsia"/>
          <w:b/>
          <w:lang w:eastAsia="zh-CN"/>
        </w:rPr>
      </w:pPr>
      <w:r w:rsidRPr="00D13671">
        <w:rPr>
          <w:rFonts w:eastAsiaTheme="minorEastAsia" w:hint="eastAsia"/>
          <w:b/>
          <w:lang w:eastAsia="zh-CN"/>
        </w:rPr>
        <w:t xml:space="preserve">Proposal 3: Confirm </w:t>
      </w:r>
      <w:r>
        <w:rPr>
          <w:rFonts w:eastAsiaTheme="minorEastAsia" w:hint="eastAsia"/>
          <w:b/>
          <w:lang w:eastAsia="zh-CN"/>
        </w:rPr>
        <w:t>that as long as</w:t>
      </w:r>
      <w:r w:rsidRPr="00D13671">
        <w:rPr>
          <w:rFonts w:eastAsiaTheme="minorEastAsia" w:hint="eastAsia"/>
          <w:b/>
          <w:lang w:eastAsia="zh-CN"/>
        </w:rPr>
        <w:t xml:space="preserve"> </w:t>
      </w:r>
      <w:r>
        <w:rPr>
          <w:rFonts w:eastAsiaTheme="minorEastAsia" w:hint="eastAsia"/>
          <w:b/>
          <w:lang w:eastAsia="zh-CN"/>
        </w:rPr>
        <w:t>the</w:t>
      </w:r>
      <w:r w:rsidRPr="00D13671">
        <w:rPr>
          <w:rFonts w:eastAsiaTheme="minorEastAsia" w:hint="eastAsia"/>
          <w:b/>
          <w:lang w:eastAsia="zh-CN"/>
        </w:rPr>
        <w:t xml:space="preserve"> split SRB2 RRC message contains F1-C packet, IAB-MT should follow the configuration of F1-C transfer path.</w:t>
      </w:r>
      <w:bookmarkStart w:id="15" w:name="_GoBack"/>
      <w:bookmarkEnd w:id="15"/>
    </w:p>
    <w:p w:rsidR="00E1571F" w:rsidRPr="00E1571F" w:rsidRDefault="00E1571F" w:rsidP="00E837BB">
      <w:pPr>
        <w:pStyle w:val="1"/>
        <w:keepLines/>
        <w:pBdr>
          <w:top w:val="single" w:sz="12" w:space="3" w:color="auto"/>
        </w:pBdr>
        <w:spacing w:before="240" w:after="180"/>
        <w:ind w:left="425" w:hanging="425"/>
        <w:jc w:val="both"/>
      </w:pPr>
      <w:r>
        <w:t>Reference</w:t>
      </w:r>
    </w:p>
    <w:p w:rsidR="001F5B83" w:rsidRPr="00A50FA7" w:rsidRDefault="001F5B83" w:rsidP="001F5B83">
      <w:pPr>
        <w:pStyle w:val="a0"/>
        <w:numPr>
          <w:ilvl w:val="0"/>
          <w:numId w:val="3"/>
        </w:numPr>
        <w:spacing w:beforeLines="50" w:before="120"/>
        <w:rPr>
          <w:rFonts w:cs="Times"/>
          <w:iCs/>
          <w:lang w:eastAsia="x-none"/>
        </w:rPr>
      </w:pPr>
      <w:bookmarkStart w:id="16" w:name="_Ref91770030"/>
      <w:bookmarkStart w:id="17" w:name="_Ref78556254"/>
      <w:bookmarkStart w:id="18" w:name="_Ref91680836"/>
      <w:bookmarkEnd w:id="10"/>
      <w:bookmarkEnd w:id="11"/>
      <w:bookmarkEnd w:id="12"/>
      <w:bookmarkEnd w:id="13"/>
      <w:bookmarkEnd w:id="14"/>
      <w:r w:rsidRPr="001F5B83">
        <w:rPr>
          <w:rFonts w:cs="Times"/>
          <w:iCs/>
          <w:lang w:eastAsia="x-none"/>
        </w:rPr>
        <w:t>R2-2111604</w:t>
      </w:r>
      <w:r>
        <w:rPr>
          <w:rFonts w:asciiTheme="minorEastAsia" w:eastAsiaTheme="minorEastAsia" w:hAnsiTheme="minorEastAsia" w:cs="Times"/>
          <w:iCs/>
          <w:lang w:eastAsia="zh-CN"/>
        </w:rPr>
        <w:t>,</w:t>
      </w:r>
      <w:r>
        <w:rPr>
          <w:rFonts w:eastAsiaTheme="minorEastAsia" w:cs="Times" w:hint="eastAsia"/>
          <w:iCs/>
          <w:lang w:eastAsia="zh-CN"/>
        </w:rPr>
        <w:t xml:space="preserve"> </w:t>
      </w:r>
      <w:r>
        <w:t>Running CR to 38.331 on NR IAB enhancements</w:t>
      </w:r>
      <w:bookmarkEnd w:id="16"/>
    </w:p>
    <w:p w:rsidR="00A50FA7" w:rsidRPr="00A50FA7" w:rsidRDefault="00A50FA7" w:rsidP="001F5B83">
      <w:pPr>
        <w:pStyle w:val="a0"/>
        <w:numPr>
          <w:ilvl w:val="0"/>
          <w:numId w:val="3"/>
        </w:numPr>
        <w:spacing w:beforeLines="50" w:before="120"/>
        <w:rPr>
          <w:rFonts w:cs="Times"/>
          <w:iCs/>
          <w:lang w:eastAsia="x-none"/>
        </w:rPr>
      </w:pPr>
      <w:bookmarkStart w:id="19" w:name="_Ref91788871"/>
      <w:r w:rsidRPr="00A50FA7">
        <w:rPr>
          <w:rFonts w:cs="Times" w:hint="eastAsia"/>
          <w:iCs/>
          <w:lang w:eastAsia="x-none"/>
        </w:rPr>
        <w:t xml:space="preserve">3GPP TS38.331, </w:t>
      </w:r>
      <w:r w:rsidRPr="00A50FA7">
        <w:rPr>
          <w:rFonts w:cs="Times"/>
          <w:iCs/>
          <w:lang w:eastAsia="x-none"/>
        </w:rPr>
        <w:t>Radio Resource Control (RRC) protocol specification</w:t>
      </w:r>
      <w:r w:rsidRPr="00A50FA7">
        <w:rPr>
          <w:rFonts w:eastAsiaTheme="minorEastAsia" w:cs="Times" w:hint="eastAsia"/>
          <w:iCs/>
          <w:lang w:eastAsia="zh-CN"/>
        </w:rPr>
        <w:t xml:space="preserve">, </w:t>
      </w:r>
      <w:r w:rsidRPr="00A50FA7">
        <w:rPr>
          <w:rFonts w:cs="Times" w:hint="eastAsia"/>
          <w:iCs/>
          <w:lang w:eastAsia="x-none"/>
        </w:rPr>
        <w:t>V16.7.0</w:t>
      </w:r>
      <w:bookmarkEnd w:id="17"/>
      <w:bookmarkEnd w:id="18"/>
      <w:bookmarkEnd w:id="19"/>
    </w:p>
    <w:sectPr w:rsidR="00A50FA7" w:rsidRPr="00A50FA7"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FF7" w:rsidRDefault="00571FF7">
      <w:r>
        <w:separator/>
      </w:r>
    </w:p>
  </w:endnote>
  <w:endnote w:type="continuationSeparator" w:id="0">
    <w:p w:rsidR="00571FF7" w:rsidRDefault="0057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589" w:rsidRDefault="00EE35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E3589" w:rsidRDefault="00EE358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589" w:rsidRDefault="00EE358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8268E">
      <w:rPr>
        <w:rStyle w:val="ae"/>
        <w:noProof/>
      </w:rPr>
      <w:t>3</w:t>
    </w:r>
    <w:r>
      <w:rPr>
        <w:rStyle w:val="ae"/>
      </w:rPr>
      <w:fldChar w:fldCharType="end"/>
    </w:r>
  </w:p>
  <w:p w:rsidR="00EE3589" w:rsidRPr="00EB7EB9" w:rsidRDefault="00EE3589" w:rsidP="0088202C">
    <w:pPr>
      <w:pStyle w:val="ac"/>
      <w:tabs>
        <w:tab w:val="left" w:pos="2552"/>
      </w:tabs>
      <w:rPr>
        <w:rFonts w:eastAsiaTheme="minorEastAsia"/>
        <w:lang w:eastAsia="zh-CN"/>
      </w:rPr>
    </w:pPr>
    <w:r>
      <w:rPr>
        <w:rFonts w:eastAsiaTheme="minorEastAsia" w:hint="eastAsia"/>
        <w:lang w:eastAsia="zh-CN"/>
      </w:rPr>
      <w:t>R2-2</w:t>
    </w:r>
    <w:r w:rsidR="00C209EA">
      <w:rPr>
        <w:rFonts w:eastAsiaTheme="minorEastAsia"/>
        <w:lang w:eastAsia="zh-CN"/>
      </w:rPr>
      <w:t>2</w:t>
    </w:r>
    <w:r>
      <w:rPr>
        <w:rFonts w:eastAsiaTheme="minorEastAsia" w:hint="eastAsia"/>
        <w:lang w:eastAsia="zh-CN"/>
      </w:rPr>
      <w:t>0</w:t>
    </w:r>
    <w:r w:rsidR="001E58D3">
      <w:rPr>
        <w:rFonts w:eastAsiaTheme="minorEastAsia" w:hint="eastAsia"/>
        <w:lang w:eastAsia="zh-CN"/>
      </w:rPr>
      <w:t>0324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FF7" w:rsidRDefault="00571FF7">
      <w:r>
        <w:separator/>
      </w:r>
    </w:p>
  </w:footnote>
  <w:footnote w:type="continuationSeparator" w:id="0">
    <w:p w:rsidR="00571FF7" w:rsidRDefault="00571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589" w:rsidRDefault="00EE358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E5B3E27"/>
    <w:multiLevelType w:val="hybridMultilevel"/>
    <w:tmpl w:val="468E4488"/>
    <w:lvl w:ilvl="0" w:tplc="6CC0859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3F085D3B"/>
    <w:multiLevelType w:val="multilevel"/>
    <w:tmpl w:val="3F085D3B"/>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CA80C7F"/>
    <w:multiLevelType w:val="hybridMultilevel"/>
    <w:tmpl w:val="96C2211E"/>
    <w:lvl w:ilvl="0" w:tplc="6B38A14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E7059EF"/>
    <w:multiLevelType w:val="multilevel"/>
    <w:tmpl w:val="4E7059E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2828E5"/>
    <w:multiLevelType w:val="hybridMultilevel"/>
    <w:tmpl w:val="7DD83178"/>
    <w:lvl w:ilvl="0" w:tplc="2110C57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EA795A"/>
    <w:multiLevelType w:val="hybridMultilevel"/>
    <w:tmpl w:val="C5A62A10"/>
    <w:lvl w:ilvl="0" w:tplc="0B32D5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30"/>
  </w:num>
  <w:num w:numId="3">
    <w:abstractNumId w:val="2"/>
  </w:num>
  <w:num w:numId="4">
    <w:abstractNumId w:val="28"/>
  </w:num>
  <w:num w:numId="5">
    <w:abstractNumId w:val="19"/>
  </w:num>
  <w:num w:numId="6">
    <w:abstractNumId w:val="23"/>
  </w:num>
  <w:num w:numId="7">
    <w:abstractNumId w:val="11"/>
  </w:num>
  <w:num w:numId="8">
    <w:abstractNumId w:val="15"/>
  </w:num>
  <w:num w:numId="9">
    <w:abstractNumId w:val="1"/>
  </w:num>
  <w:num w:numId="10">
    <w:abstractNumId w:val="24"/>
  </w:num>
  <w:num w:numId="11">
    <w:abstractNumId w:val="33"/>
  </w:num>
  <w:num w:numId="12">
    <w:abstractNumId w:val="31"/>
  </w:num>
  <w:num w:numId="13">
    <w:abstractNumId w:val="12"/>
  </w:num>
  <w:num w:numId="14">
    <w:abstractNumId w:val="7"/>
  </w:num>
  <w:num w:numId="15">
    <w:abstractNumId w:val="34"/>
  </w:num>
  <w:num w:numId="16">
    <w:abstractNumId w:val="21"/>
  </w:num>
  <w:num w:numId="17">
    <w:abstractNumId w:val="0"/>
  </w:num>
  <w:num w:numId="18">
    <w:abstractNumId w:val="10"/>
  </w:num>
  <w:num w:numId="19">
    <w:abstractNumId w:val="26"/>
  </w:num>
  <w:num w:numId="20">
    <w:abstractNumId w:val="5"/>
  </w:num>
  <w:num w:numId="21">
    <w:abstractNumId w:val="32"/>
  </w:num>
  <w:num w:numId="22">
    <w:abstractNumId w:val="32"/>
  </w:num>
  <w:num w:numId="23">
    <w:abstractNumId w:val="32"/>
  </w:num>
  <w:num w:numId="24">
    <w:abstractNumId w:val="8"/>
  </w:num>
  <w:num w:numId="25">
    <w:abstractNumId w:val="29"/>
  </w:num>
  <w:num w:numId="26">
    <w:abstractNumId w:val="27"/>
  </w:num>
  <w:num w:numId="27">
    <w:abstractNumId w:val="16"/>
  </w:num>
  <w:num w:numId="28">
    <w:abstractNumId w:val="4"/>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9"/>
  </w:num>
  <w:num w:numId="33">
    <w:abstractNumId w:val="32"/>
  </w:num>
  <w:num w:numId="34">
    <w:abstractNumId w:val="17"/>
  </w:num>
  <w:num w:numId="35">
    <w:abstractNumId w:val="25"/>
  </w:num>
  <w:num w:numId="36">
    <w:abstractNumId w:val="20"/>
  </w:num>
  <w:num w:numId="37">
    <w:abstractNumId w:val="14"/>
  </w:num>
  <w:num w:numId="38">
    <w:abstractNumId w:val="18"/>
  </w:num>
  <w:num w:numId="3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DE"/>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A7C"/>
    <w:rsid w:val="00004F08"/>
    <w:rsid w:val="00005014"/>
    <w:rsid w:val="000051CE"/>
    <w:rsid w:val="000052BB"/>
    <w:rsid w:val="00005B8B"/>
    <w:rsid w:val="00005D7D"/>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C8C"/>
    <w:rsid w:val="00014D51"/>
    <w:rsid w:val="000159A0"/>
    <w:rsid w:val="00015D58"/>
    <w:rsid w:val="0001609E"/>
    <w:rsid w:val="0001638D"/>
    <w:rsid w:val="00016AC6"/>
    <w:rsid w:val="00016B22"/>
    <w:rsid w:val="00016CD7"/>
    <w:rsid w:val="00016D3A"/>
    <w:rsid w:val="00016D97"/>
    <w:rsid w:val="000171B0"/>
    <w:rsid w:val="00017FFA"/>
    <w:rsid w:val="00020363"/>
    <w:rsid w:val="00020889"/>
    <w:rsid w:val="000209A6"/>
    <w:rsid w:val="00020D87"/>
    <w:rsid w:val="0002102E"/>
    <w:rsid w:val="000210C0"/>
    <w:rsid w:val="0002195F"/>
    <w:rsid w:val="00021C26"/>
    <w:rsid w:val="00021E3E"/>
    <w:rsid w:val="000227CF"/>
    <w:rsid w:val="00022A01"/>
    <w:rsid w:val="00022C49"/>
    <w:rsid w:val="00023160"/>
    <w:rsid w:val="0002356E"/>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4CE"/>
    <w:rsid w:val="000316EB"/>
    <w:rsid w:val="000328C9"/>
    <w:rsid w:val="00032AF5"/>
    <w:rsid w:val="00032C08"/>
    <w:rsid w:val="00032F3B"/>
    <w:rsid w:val="00032F5C"/>
    <w:rsid w:val="000334C1"/>
    <w:rsid w:val="00033C5E"/>
    <w:rsid w:val="00033D4B"/>
    <w:rsid w:val="00033D90"/>
    <w:rsid w:val="000342EF"/>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865"/>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36D"/>
    <w:rsid w:val="000607F0"/>
    <w:rsid w:val="00060DF6"/>
    <w:rsid w:val="00060FDB"/>
    <w:rsid w:val="000617EB"/>
    <w:rsid w:val="00061828"/>
    <w:rsid w:val="00061BE1"/>
    <w:rsid w:val="00061C23"/>
    <w:rsid w:val="00062025"/>
    <w:rsid w:val="0006264B"/>
    <w:rsid w:val="00062CD5"/>
    <w:rsid w:val="00062D8D"/>
    <w:rsid w:val="00062EF2"/>
    <w:rsid w:val="00063313"/>
    <w:rsid w:val="000638D5"/>
    <w:rsid w:val="00063AE9"/>
    <w:rsid w:val="00063BAA"/>
    <w:rsid w:val="0006415B"/>
    <w:rsid w:val="00064FB9"/>
    <w:rsid w:val="000655E4"/>
    <w:rsid w:val="00066189"/>
    <w:rsid w:val="00066194"/>
    <w:rsid w:val="00066CC0"/>
    <w:rsid w:val="00066F2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B5"/>
    <w:rsid w:val="00074C1B"/>
    <w:rsid w:val="00074CD1"/>
    <w:rsid w:val="0007524F"/>
    <w:rsid w:val="00075D35"/>
    <w:rsid w:val="00075EEE"/>
    <w:rsid w:val="000762CE"/>
    <w:rsid w:val="00076625"/>
    <w:rsid w:val="00076D18"/>
    <w:rsid w:val="00076E3A"/>
    <w:rsid w:val="0007713E"/>
    <w:rsid w:val="0007717B"/>
    <w:rsid w:val="000771E0"/>
    <w:rsid w:val="00077863"/>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CBE"/>
    <w:rsid w:val="00083D1C"/>
    <w:rsid w:val="000840AF"/>
    <w:rsid w:val="000841A4"/>
    <w:rsid w:val="0008430F"/>
    <w:rsid w:val="0008434A"/>
    <w:rsid w:val="00084510"/>
    <w:rsid w:val="000845DE"/>
    <w:rsid w:val="000849E6"/>
    <w:rsid w:val="00084CD7"/>
    <w:rsid w:val="0008541F"/>
    <w:rsid w:val="00085651"/>
    <w:rsid w:val="000858EB"/>
    <w:rsid w:val="000860CF"/>
    <w:rsid w:val="0008685F"/>
    <w:rsid w:val="00086A68"/>
    <w:rsid w:val="00086AEE"/>
    <w:rsid w:val="00086EE8"/>
    <w:rsid w:val="00087397"/>
    <w:rsid w:val="000876AE"/>
    <w:rsid w:val="000878F6"/>
    <w:rsid w:val="00090158"/>
    <w:rsid w:val="0009065A"/>
    <w:rsid w:val="000909F5"/>
    <w:rsid w:val="00090CDE"/>
    <w:rsid w:val="00091531"/>
    <w:rsid w:val="00091690"/>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9C3"/>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06B"/>
    <w:rsid w:val="000A77B5"/>
    <w:rsid w:val="000B0A47"/>
    <w:rsid w:val="000B0C8C"/>
    <w:rsid w:val="000B174B"/>
    <w:rsid w:val="000B206C"/>
    <w:rsid w:val="000B2084"/>
    <w:rsid w:val="000B2686"/>
    <w:rsid w:val="000B2EC9"/>
    <w:rsid w:val="000B3216"/>
    <w:rsid w:val="000B324F"/>
    <w:rsid w:val="000B334B"/>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597"/>
    <w:rsid w:val="001008CF"/>
    <w:rsid w:val="001010FE"/>
    <w:rsid w:val="00101B8B"/>
    <w:rsid w:val="0010222E"/>
    <w:rsid w:val="001022DB"/>
    <w:rsid w:val="00102F19"/>
    <w:rsid w:val="00103048"/>
    <w:rsid w:val="001034FB"/>
    <w:rsid w:val="001035FB"/>
    <w:rsid w:val="00103CE7"/>
    <w:rsid w:val="00103F6F"/>
    <w:rsid w:val="00104811"/>
    <w:rsid w:val="00104A3A"/>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1E1C"/>
    <w:rsid w:val="001121C1"/>
    <w:rsid w:val="00112CA8"/>
    <w:rsid w:val="00112DE0"/>
    <w:rsid w:val="0011339C"/>
    <w:rsid w:val="00113658"/>
    <w:rsid w:val="00113922"/>
    <w:rsid w:val="00113E16"/>
    <w:rsid w:val="0011401A"/>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51C"/>
    <w:rsid w:val="001219B6"/>
    <w:rsid w:val="00122AC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66B"/>
    <w:rsid w:val="00143A9C"/>
    <w:rsid w:val="00143AAA"/>
    <w:rsid w:val="00143E94"/>
    <w:rsid w:val="00144225"/>
    <w:rsid w:val="0014423F"/>
    <w:rsid w:val="00144D13"/>
    <w:rsid w:val="00144EC2"/>
    <w:rsid w:val="00144F05"/>
    <w:rsid w:val="00144FE3"/>
    <w:rsid w:val="0014512D"/>
    <w:rsid w:val="001456DF"/>
    <w:rsid w:val="00145AE8"/>
    <w:rsid w:val="00145B9E"/>
    <w:rsid w:val="00145DEE"/>
    <w:rsid w:val="00145FFC"/>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501"/>
    <w:rsid w:val="00163BE2"/>
    <w:rsid w:val="00163EBF"/>
    <w:rsid w:val="00164013"/>
    <w:rsid w:val="00164021"/>
    <w:rsid w:val="00164566"/>
    <w:rsid w:val="00164894"/>
    <w:rsid w:val="001649F6"/>
    <w:rsid w:val="00164B9B"/>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B5A"/>
    <w:rsid w:val="00173D8B"/>
    <w:rsid w:val="00173DFA"/>
    <w:rsid w:val="00173EA3"/>
    <w:rsid w:val="00174612"/>
    <w:rsid w:val="001747F3"/>
    <w:rsid w:val="00174A2D"/>
    <w:rsid w:val="00174FA7"/>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4E"/>
    <w:rsid w:val="001A0577"/>
    <w:rsid w:val="001A08B0"/>
    <w:rsid w:val="001A102A"/>
    <w:rsid w:val="001A1869"/>
    <w:rsid w:val="001A251B"/>
    <w:rsid w:val="001A2816"/>
    <w:rsid w:val="001A2E38"/>
    <w:rsid w:val="001A3079"/>
    <w:rsid w:val="001A3D13"/>
    <w:rsid w:val="001A3F69"/>
    <w:rsid w:val="001A43C0"/>
    <w:rsid w:val="001A4448"/>
    <w:rsid w:val="001A4724"/>
    <w:rsid w:val="001A4B35"/>
    <w:rsid w:val="001A4E10"/>
    <w:rsid w:val="001A556F"/>
    <w:rsid w:val="001A5B36"/>
    <w:rsid w:val="001A5B76"/>
    <w:rsid w:val="001A5EC6"/>
    <w:rsid w:val="001A63BC"/>
    <w:rsid w:val="001A65DB"/>
    <w:rsid w:val="001A6878"/>
    <w:rsid w:val="001A6929"/>
    <w:rsid w:val="001A6AB3"/>
    <w:rsid w:val="001A6BE2"/>
    <w:rsid w:val="001A6E74"/>
    <w:rsid w:val="001A735C"/>
    <w:rsid w:val="001A7638"/>
    <w:rsid w:val="001A7760"/>
    <w:rsid w:val="001A7CF7"/>
    <w:rsid w:val="001A7E40"/>
    <w:rsid w:val="001B0BD5"/>
    <w:rsid w:val="001B125B"/>
    <w:rsid w:val="001B14D9"/>
    <w:rsid w:val="001B1AFF"/>
    <w:rsid w:val="001B220B"/>
    <w:rsid w:val="001B3C20"/>
    <w:rsid w:val="001B3ED8"/>
    <w:rsid w:val="001B41BC"/>
    <w:rsid w:val="001B4BB3"/>
    <w:rsid w:val="001B4D9F"/>
    <w:rsid w:val="001B5609"/>
    <w:rsid w:val="001B5773"/>
    <w:rsid w:val="001B5F42"/>
    <w:rsid w:val="001B5F5C"/>
    <w:rsid w:val="001B5F9D"/>
    <w:rsid w:val="001B6049"/>
    <w:rsid w:val="001B6390"/>
    <w:rsid w:val="001B6391"/>
    <w:rsid w:val="001B6802"/>
    <w:rsid w:val="001B6806"/>
    <w:rsid w:val="001B689A"/>
    <w:rsid w:val="001B6F37"/>
    <w:rsid w:val="001B7232"/>
    <w:rsid w:val="001B7825"/>
    <w:rsid w:val="001B7EF4"/>
    <w:rsid w:val="001C0280"/>
    <w:rsid w:val="001C04A0"/>
    <w:rsid w:val="001C1936"/>
    <w:rsid w:val="001C2710"/>
    <w:rsid w:val="001C2928"/>
    <w:rsid w:val="001C29A5"/>
    <w:rsid w:val="001C2B9A"/>
    <w:rsid w:val="001C2DDA"/>
    <w:rsid w:val="001C2DDC"/>
    <w:rsid w:val="001C3652"/>
    <w:rsid w:val="001C393C"/>
    <w:rsid w:val="001C3CBF"/>
    <w:rsid w:val="001C3CD3"/>
    <w:rsid w:val="001C3D1D"/>
    <w:rsid w:val="001C44E8"/>
    <w:rsid w:val="001C4B26"/>
    <w:rsid w:val="001C4C18"/>
    <w:rsid w:val="001C5303"/>
    <w:rsid w:val="001C5370"/>
    <w:rsid w:val="001C57B5"/>
    <w:rsid w:val="001C57D7"/>
    <w:rsid w:val="001C58F6"/>
    <w:rsid w:val="001C5D4D"/>
    <w:rsid w:val="001C5DD4"/>
    <w:rsid w:val="001C5F37"/>
    <w:rsid w:val="001C6367"/>
    <w:rsid w:val="001C6467"/>
    <w:rsid w:val="001D02BE"/>
    <w:rsid w:val="001D0564"/>
    <w:rsid w:val="001D0B4E"/>
    <w:rsid w:val="001D0CA8"/>
    <w:rsid w:val="001D1228"/>
    <w:rsid w:val="001D197F"/>
    <w:rsid w:val="001D1AB6"/>
    <w:rsid w:val="001D1BFC"/>
    <w:rsid w:val="001D20D5"/>
    <w:rsid w:val="001D2879"/>
    <w:rsid w:val="001D3202"/>
    <w:rsid w:val="001D342B"/>
    <w:rsid w:val="001D3803"/>
    <w:rsid w:val="001D3852"/>
    <w:rsid w:val="001D39E0"/>
    <w:rsid w:val="001D3B73"/>
    <w:rsid w:val="001D3C3E"/>
    <w:rsid w:val="001D3D93"/>
    <w:rsid w:val="001D4C98"/>
    <w:rsid w:val="001D5049"/>
    <w:rsid w:val="001D50DB"/>
    <w:rsid w:val="001D533D"/>
    <w:rsid w:val="001D5E06"/>
    <w:rsid w:val="001D6542"/>
    <w:rsid w:val="001D681F"/>
    <w:rsid w:val="001D7490"/>
    <w:rsid w:val="001E00B5"/>
    <w:rsid w:val="001E1B2A"/>
    <w:rsid w:val="001E1C29"/>
    <w:rsid w:val="001E2184"/>
    <w:rsid w:val="001E2A01"/>
    <w:rsid w:val="001E2A0B"/>
    <w:rsid w:val="001E3185"/>
    <w:rsid w:val="001E3E26"/>
    <w:rsid w:val="001E3E29"/>
    <w:rsid w:val="001E4093"/>
    <w:rsid w:val="001E44AD"/>
    <w:rsid w:val="001E495F"/>
    <w:rsid w:val="001E52E1"/>
    <w:rsid w:val="001E58D3"/>
    <w:rsid w:val="001E5B9B"/>
    <w:rsid w:val="001E5CD3"/>
    <w:rsid w:val="001E5ED0"/>
    <w:rsid w:val="001E6D05"/>
    <w:rsid w:val="001E70EF"/>
    <w:rsid w:val="001E7D11"/>
    <w:rsid w:val="001E7D7A"/>
    <w:rsid w:val="001E7DAB"/>
    <w:rsid w:val="001E7EDF"/>
    <w:rsid w:val="001F034B"/>
    <w:rsid w:val="001F08D4"/>
    <w:rsid w:val="001F148E"/>
    <w:rsid w:val="001F1AFA"/>
    <w:rsid w:val="001F27E6"/>
    <w:rsid w:val="001F2ACE"/>
    <w:rsid w:val="001F2AE6"/>
    <w:rsid w:val="001F2EAC"/>
    <w:rsid w:val="001F3687"/>
    <w:rsid w:val="001F3813"/>
    <w:rsid w:val="001F388B"/>
    <w:rsid w:val="001F3B2D"/>
    <w:rsid w:val="001F45F8"/>
    <w:rsid w:val="001F4751"/>
    <w:rsid w:val="001F4796"/>
    <w:rsid w:val="001F4882"/>
    <w:rsid w:val="001F5B83"/>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0BD"/>
    <w:rsid w:val="00205192"/>
    <w:rsid w:val="002052B9"/>
    <w:rsid w:val="0020540C"/>
    <w:rsid w:val="00205827"/>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AD2"/>
    <w:rsid w:val="00213E75"/>
    <w:rsid w:val="00214143"/>
    <w:rsid w:val="002141F3"/>
    <w:rsid w:val="00214D3D"/>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5168"/>
    <w:rsid w:val="00225238"/>
    <w:rsid w:val="0022565A"/>
    <w:rsid w:val="002256F1"/>
    <w:rsid w:val="00225A70"/>
    <w:rsid w:val="00225AE0"/>
    <w:rsid w:val="00225E99"/>
    <w:rsid w:val="00225FD1"/>
    <w:rsid w:val="00226372"/>
    <w:rsid w:val="0022646E"/>
    <w:rsid w:val="00226664"/>
    <w:rsid w:val="00226B3F"/>
    <w:rsid w:val="002279D7"/>
    <w:rsid w:val="00227A52"/>
    <w:rsid w:val="00227DC0"/>
    <w:rsid w:val="00227FF4"/>
    <w:rsid w:val="00230076"/>
    <w:rsid w:val="002301DE"/>
    <w:rsid w:val="002304F8"/>
    <w:rsid w:val="002308DF"/>
    <w:rsid w:val="00230F23"/>
    <w:rsid w:val="00231532"/>
    <w:rsid w:val="00231AF8"/>
    <w:rsid w:val="00231D31"/>
    <w:rsid w:val="00231E16"/>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72E7"/>
    <w:rsid w:val="002372FF"/>
    <w:rsid w:val="002375FA"/>
    <w:rsid w:val="002377CD"/>
    <w:rsid w:val="00237B3E"/>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C11"/>
    <w:rsid w:val="00251B32"/>
    <w:rsid w:val="00251E3D"/>
    <w:rsid w:val="00251F01"/>
    <w:rsid w:val="00251F81"/>
    <w:rsid w:val="002522BE"/>
    <w:rsid w:val="00252939"/>
    <w:rsid w:val="00252F17"/>
    <w:rsid w:val="00252F37"/>
    <w:rsid w:val="00253219"/>
    <w:rsid w:val="00253513"/>
    <w:rsid w:val="00253A7E"/>
    <w:rsid w:val="00253FCB"/>
    <w:rsid w:val="00254C7E"/>
    <w:rsid w:val="0025574F"/>
    <w:rsid w:val="002560EA"/>
    <w:rsid w:val="002561E9"/>
    <w:rsid w:val="002562C9"/>
    <w:rsid w:val="002565FF"/>
    <w:rsid w:val="00256744"/>
    <w:rsid w:val="0025687F"/>
    <w:rsid w:val="002569B9"/>
    <w:rsid w:val="00256BC7"/>
    <w:rsid w:val="00256D62"/>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7AE"/>
    <w:rsid w:val="00270E4B"/>
    <w:rsid w:val="0027165A"/>
    <w:rsid w:val="0027191B"/>
    <w:rsid w:val="00271B52"/>
    <w:rsid w:val="00271E2F"/>
    <w:rsid w:val="00272372"/>
    <w:rsid w:val="00272492"/>
    <w:rsid w:val="00272978"/>
    <w:rsid w:val="00272FD3"/>
    <w:rsid w:val="00272FED"/>
    <w:rsid w:val="00273024"/>
    <w:rsid w:val="002730A9"/>
    <w:rsid w:val="0027350D"/>
    <w:rsid w:val="002736FC"/>
    <w:rsid w:val="00273928"/>
    <w:rsid w:val="0027450A"/>
    <w:rsid w:val="0027451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90B"/>
    <w:rsid w:val="00280F95"/>
    <w:rsid w:val="00281415"/>
    <w:rsid w:val="0028187B"/>
    <w:rsid w:val="00281AA6"/>
    <w:rsid w:val="00282B75"/>
    <w:rsid w:val="00282D0D"/>
    <w:rsid w:val="0028370D"/>
    <w:rsid w:val="00283915"/>
    <w:rsid w:val="00283A30"/>
    <w:rsid w:val="00283B02"/>
    <w:rsid w:val="00283BFF"/>
    <w:rsid w:val="00283DDC"/>
    <w:rsid w:val="00283F30"/>
    <w:rsid w:val="00283FC7"/>
    <w:rsid w:val="0028409F"/>
    <w:rsid w:val="00284806"/>
    <w:rsid w:val="00284BA3"/>
    <w:rsid w:val="00284C3E"/>
    <w:rsid w:val="00284C83"/>
    <w:rsid w:val="00284EA2"/>
    <w:rsid w:val="002855D9"/>
    <w:rsid w:val="0028618E"/>
    <w:rsid w:val="00286325"/>
    <w:rsid w:val="00286442"/>
    <w:rsid w:val="002868AA"/>
    <w:rsid w:val="00287184"/>
    <w:rsid w:val="00287686"/>
    <w:rsid w:val="00287CA0"/>
    <w:rsid w:val="00290080"/>
    <w:rsid w:val="002902AC"/>
    <w:rsid w:val="00290833"/>
    <w:rsid w:val="00290D56"/>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6F35"/>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068"/>
    <w:rsid w:val="002A2331"/>
    <w:rsid w:val="002A28B1"/>
    <w:rsid w:val="002A29C4"/>
    <w:rsid w:val="002A30A0"/>
    <w:rsid w:val="002A3D07"/>
    <w:rsid w:val="002A4E18"/>
    <w:rsid w:val="002A50CB"/>
    <w:rsid w:val="002A5117"/>
    <w:rsid w:val="002A548E"/>
    <w:rsid w:val="002A559C"/>
    <w:rsid w:val="002A5925"/>
    <w:rsid w:val="002A64E2"/>
    <w:rsid w:val="002A6AC0"/>
    <w:rsid w:val="002A773B"/>
    <w:rsid w:val="002A78A9"/>
    <w:rsid w:val="002A7DFA"/>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4BA"/>
    <w:rsid w:val="002C2B70"/>
    <w:rsid w:val="002C2F0E"/>
    <w:rsid w:val="002C3472"/>
    <w:rsid w:val="002C3C1C"/>
    <w:rsid w:val="002C3CB8"/>
    <w:rsid w:val="002C53B7"/>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573"/>
    <w:rsid w:val="002D4B75"/>
    <w:rsid w:val="002D4C07"/>
    <w:rsid w:val="002D4C0E"/>
    <w:rsid w:val="002D4F81"/>
    <w:rsid w:val="002D4FB5"/>
    <w:rsid w:val="002D568A"/>
    <w:rsid w:val="002D5CE4"/>
    <w:rsid w:val="002D5F6E"/>
    <w:rsid w:val="002D686D"/>
    <w:rsid w:val="002D6A3D"/>
    <w:rsid w:val="002D793A"/>
    <w:rsid w:val="002E09DC"/>
    <w:rsid w:val="002E1687"/>
    <w:rsid w:val="002E18B7"/>
    <w:rsid w:val="002E1A46"/>
    <w:rsid w:val="002E21D0"/>
    <w:rsid w:val="002E247D"/>
    <w:rsid w:val="002E2784"/>
    <w:rsid w:val="002E2DD6"/>
    <w:rsid w:val="002E3617"/>
    <w:rsid w:val="002E3647"/>
    <w:rsid w:val="002E36CD"/>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3E66"/>
    <w:rsid w:val="002F4476"/>
    <w:rsid w:val="002F4E66"/>
    <w:rsid w:val="002F50B9"/>
    <w:rsid w:val="002F55FC"/>
    <w:rsid w:val="002F5DAC"/>
    <w:rsid w:val="002F6A22"/>
    <w:rsid w:val="002F6D34"/>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6EE9"/>
    <w:rsid w:val="00307615"/>
    <w:rsid w:val="003076C6"/>
    <w:rsid w:val="00307725"/>
    <w:rsid w:val="00307A9E"/>
    <w:rsid w:val="00307EBA"/>
    <w:rsid w:val="0031049A"/>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0DC"/>
    <w:rsid w:val="0032634E"/>
    <w:rsid w:val="00326A20"/>
    <w:rsid w:val="0032789E"/>
    <w:rsid w:val="003311C8"/>
    <w:rsid w:val="00331AC5"/>
    <w:rsid w:val="00331BDF"/>
    <w:rsid w:val="00331FCD"/>
    <w:rsid w:val="00331FE5"/>
    <w:rsid w:val="0033212D"/>
    <w:rsid w:val="00332141"/>
    <w:rsid w:val="0033285B"/>
    <w:rsid w:val="0033289C"/>
    <w:rsid w:val="00332F55"/>
    <w:rsid w:val="0033341F"/>
    <w:rsid w:val="0033362F"/>
    <w:rsid w:val="003338EB"/>
    <w:rsid w:val="00333A64"/>
    <w:rsid w:val="00333A79"/>
    <w:rsid w:val="00333D64"/>
    <w:rsid w:val="00333DB9"/>
    <w:rsid w:val="00334319"/>
    <w:rsid w:val="00334520"/>
    <w:rsid w:val="003349A3"/>
    <w:rsid w:val="003349A5"/>
    <w:rsid w:val="00334ECA"/>
    <w:rsid w:val="00335547"/>
    <w:rsid w:val="00335FAF"/>
    <w:rsid w:val="00336209"/>
    <w:rsid w:val="003365E8"/>
    <w:rsid w:val="00337372"/>
    <w:rsid w:val="00337D96"/>
    <w:rsid w:val="00337F40"/>
    <w:rsid w:val="00340519"/>
    <w:rsid w:val="003405BB"/>
    <w:rsid w:val="003405E8"/>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1CE"/>
    <w:rsid w:val="003452EB"/>
    <w:rsid w:val="00345B74"/>
    <w:rsid w:val="00345EE7"/>
    <w:rsid w:val="003460C5"/>
    <w:rsid w:val="00346326"/>
    <w:rsid w:val="00346C9B"/>
    <w:rsid w:val="00346CFA"/>
    <w:rsid w:val="00346E23"/>
    <w:rsid w:val="00347D3D"/>
    <w:rsid w:val="00347D7E"/>
    <w:rsid w:val="00347E4E"/>
    <w:rsid w:val="003500EA"/>
    <w:rsid w:val="003510E8"/>
    <w:rsid w:val="003518AA"/>
    <w:rsid w:val="00351D60"/>
    <w:rsid w:val="00351E24"/>
    <w:rsid w:val="00351E6B"/>
    <w:rsid w:val="00351F01"/>
    <w:rsid w:val="0035217B"/>
    <w:rsid w:val="003523BB"/>
    <w:rsid w:val="00352FDE"/>
    <w:rsid w:val="00353769"/>
    <w:rsid w:val="00354025"/>
    <w:rsid w:val="00354193"/>
    <w:rsid w:val="00354887"/>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1E9"/>
    <w:rsid w:val="00362220"/>
    <w:rsid w:val="00362C72"/>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3DCC"/>
    <w:rsid w:val="00374048"/>
    <w:rsid w:val="003744A0"/>
    <w:rsid w:val="00374E2E"/>
    <w:rsid w:val="00374ECB"/>
    <w:rsid w:val="00375001"/>
    <w:rsid w:val="00375098"/>
    <w:rsid w:val="00375244"/>
    <w:rsid w:val="003758AE"/>
    <w:rsid w:val="0037596E"/>
    <w:rsid w:val="00375EA9"/>
    <w:rsid w:val="00376407"/>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A42"/>
    <w:rsid w:val="00386F35"/>
    <w:rsid w:val="003870EF"/>
    <w:rsid w:val="00387786"/>
    <w:rsid w:val="003914E2"/>
    <w:rsid w:val="003919D7"/>
    <w:rsid w:val="003919DE"/>
    <w:rsid w:val="00391A14"/>
    <w:rsid w:val="00391A7A"/>
    <w:rsid w:val="00391A86"/>
    <w:rsid w:val="003921CE"/>
    <w:rsid w:val="0039248B"/>
    <w:rsid w:val="00392605"/>
    <w:rsid w:val="003929DF"/>
    <w:rsid w:val="003932B5"/>
    <w:rsid w:val="00393474"/>
    <w:rsid w:val="00393940"/>
    <w:rsid w:val="00393B83"/>
    <w:rsid w:val="0039480A"/>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1E76"/>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D22"/>
    <w:rsid w:val="003B0FE8"/>
    <w:rsid w:val="003B1094"/>
    <w:rsid w:val="003B11B5"/>
    <w:rsid w:val="003B14B7"/>
    <w:rsid w:val="003B1529"/>
    <w:rsid w:val="003B16A7"/>
    <w:rsid w:val="003B19B1"/>
    <w:rsid w:val="003B19B5"/>
    <w:rsid w:val="003B1D54"/>
    <w:rsid w:val="003B1DE4"/>
    <w:rsid w:val="003B211E"/>
    <w:rsid w:val="003B247C"/>
    <w:rsid w:val="003B2870"/>
    <w:rsid w:val="003B2974"/>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B7EF6"/>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948"/>
    <w:rsid w:val="003D1374"/>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E00A5"/>
    <w:rsid w:val="003E0187"/>
    <w:rsid w:val="003E06DC"/>
    <w:rsid w:val="003E0B9C"/>
    <w:rsid w:val="003E0C02"/>
    <w:rsid w:val="003E0FCD"/>
    <w:rsid w:val="003E1274"/>
    <w:rsid w:val="003E12DD"/>
    <w:rsid w:val="003E144E"/>
    <w:rsid w:val="003E1CA3"/>
    <w:rsid w:val="003E1D25"/>
    <w:rsid w:val="003E2521"/>
    <w:rsid w:val="003E25B9"/>
    <w:rsid w:val="003E2D59"/>
    <w:rsid w:val="003E342A"/>
    <w:rsid w:val="003E3623"/>
    <w:rsid w:val="003E366F"/>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B87"/>
    <w:rsid w:val="003E7E66"/>
    <w:rsid w:val="003F01D8"/>
    <w:rsid w:val="003F09CE"/>
    <w:rsid w:val="003F0F69"/>
    <w:rsid w:val="003F1082"/>
    <w:rsid w:val="003F123D"/>
    <w:rsid w:val="003F1DDA"/>
    <w:rsid w:val="003F1F6B"/>
    <w:rsid w:val="003F22D6"/>
    <w:rsid w:val="003F289C"/>
    <w:rsid w:val="003F2E55"/>
    <w:rsid w:val="003F2E6A"/>
    <w:rsid w:val="003F2EED"/>
    <w:rsid w:val="003F30CC"/>
    <w:rsid w:val="003F33E9"/>
    <w:rsid w:val="003F3596"/>
    <w:rsid w:val="003F3A87"/>
    <w:rsid w:val="003F3D38"/>
    <w:rsid w:val="003F4C5F"/>
    <w:rsid w:val="003F512E"/>
    <w:rsid w:val="003F6DBA"/>
    <w:rsid w:val="003F70CD"/>
    <w:rsid w:val="003F7263"/>
    <w:rsid w:val="003F7697"/>
    <w:rsid w:val="003F7B87"/>
    <w:rsid w:val="003F7DBA"/>
    <w:rsid w:val="003F7E4C"/>
    <w:rsid w:val="00400312"/>
    <w:rsid w:val="004004F2"/>
    <w:rsid w:val="00400787"/>
    <w:rsid w:val="00400873"/>
    <w:rsid w:val="00400EC6"/>
    <w:rsid w:val="004012A3"/>
    <w:rsid w:val="00401CE1"/>
    <w:rsid w:val="00402119"/>
    <w:rsid w:val="00402392"/>
    <w:rsid w:val="00402A66"/>
    <w:rsid w:val="00402BFF"/>
    <w:rsid w:val="00402E2B"/>
    <w:rsid w:val="004039C3"/>
    <w:rsid w:val="00403E26"/>
    <w:rsid w:val="00403EB9"/>
    <w:rsid w:val="00403FAB"/>
    <w:rsid w:val="004040EB"/>
    <w:rsid w:val="004041F5"/>
    <w:rsid w:val="00404411"/>
    <w:rsid w:val="00404412"/>
    <w:rsid w:val="0040458F"/>
    <w:rsid w:val="00404A1F"/>
    <w:rsid w:val="0040557C"/>
    <w:rsid w:val="00405736"/>
    <w:rsid w:val="00405E30"/>
    <w:rsid w:val="00406564"/>
    <w:rsid w:val="00406A6A"/>
    <w:rsid w:val="00406C0A"/>
    <w:rsid w:val="00407269"/>
    <w:rsid w:val="004074AB"/>
    <w:rsid w:val="0040751B"/>
    <w:rsid w:val="00407720"/>
    <w:rsid w:val="004078EB"/>
    <w:rsid w:val="00407BA9"/>
    <w:rsid w:val="00407C2F"/>
    <w:rsid w:val="00407CF9"/>
    <w:rsid w:val="00410EBA"/>
    <w:rsid w:val="0041193F"/>
    <w:rsid w:val="00411B29"/>
    <w:rsid w:val="00411CD7"/>
    <w:rsid w:val="00412586"/>
    <w:rsid w:val="00412E0F"/>
    <w:rsid w:val="00413511"/>
    <w:rsid w:val="0041367C"/>
    <w:rsid w:val="004136A4"/>
    <w:rsid w:val="00413FA6"/>
    <w:rsid w:val="0041451E"/>
    <w:rsid w:val="00414A8B"/>
    <w:rsid w:val="004156A0"/>
    <w:rsid w:val="00415AD9"/>
    <w:rsid w:val="00416469"/>
    <w:rsid w:val="004164F0"/>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003"/>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CBE"/>
    <w:rsid w:val="004325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CD8"/>
    <w:rsid w:val="00442CF6"/>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6FD"/>
    <w:rsid w:val="004627DD"/>
    <w:rsid w:val="00462903"/>
    <w:rsid w:val="00462988"/>
    <w:rsid w:val="004634EA"/>
    <w:rsid w:val="00464497"/>
    <w:rsid w:val="00464679"/>
    <w:rsid w:val="00464923"/>
    <w:rsid w:val="00464A04"/>
    <w:rsid w:val="004651AA"/>
    <w:rsid w:val="0046575B"/>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D8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250"/>
    <w:rsid w:val="00475368"/>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109F"/>
    <w:rsid w:val="004812BE"/>
    <w:rsid w:val="004815CD"/>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82"/>
    <w:rsid w:val="004851D7"/>
    <w:rsid w:val="004855E3"/>
    <w:rsid w:val="00485796"/>
    <w:rsid w:val="004858FE"/>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6096"/>
    <w:rsid w:val="0049622C"/>
    <w:rsid w:val="004963F8"/>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051"/>
    <w:rsid w:val="004A41A6"/>
    <w:rsid w:val="004A4603"/>
    <w:rsid w:val="004A4A2F"/>
    <w:rsid w:val="004A4B72"/>
    <w:rsid w:val="004A4CAE"/>
    <w:rsid w:val="004A5640"/>
    <w:rsid w:val="004A5771"/>
    <w:rsid w:val="004A614F"/>
    <w:rsid w:val="004A6EDF"/>
    <w:rsid w:val="004A7135"/>
    <w:rsid w:val="004A7A68"/>
    <w:rsid w:val="004A7AA3"/>
    <w:rsid w:val="004B011C"/>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4B2"/>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6ECB"/>
    <w:rsid w:val="004B7A73"/>
    <w:rsid w:val="004C07D1"/>
    <w:rsid w:val="004C0C53"/>
    <w:rsid w:val="004C13FE"/>
    <w:rsid w:val="004C1761"/>
    <w:rsid w:val="004C1F3A"/>
    <w:rsid w:val="004C2127"/>
    <w:rsid w:val="004C2803"/>
    <w:rsid w:val="004C2F6E"/>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4A9"/>
    <w:rsid w:val="004D15C4"/>
    <w:rsid w:val="004D1DD1"/>
    <w:rsid w:val="004D1E10"/>
    <w:rsid w:val="004D1FCE"/>
    <w:rsid w:val="004D2488"/>
    <w:rsid w:val="004D2D2D"/>
    <w:rsid w:val="004D3958"/>
    <w:rsid w:val="004D3B82"/>
    <w:rsid w:val="004D43BB"/>
    <w:rsid w:val="004D47DD"/>
    <w:rsid w:val="004D486A"/>
    <w:rsid w:val="004D4B6B"/>
    <w:rsid w:val="004D4C8C"/>
    <w:rsid w:val="004D4F0C"/>
    <w:rsid w:val="004D55F1"/>
    <w:rsid w:val="004D5A3A"/>
    <w:rsid w:val="004D6584"/>
    <w:rsid w:val="004D7F73"/>
    <w:rsid w:val="004D7FEC"/>
    <w:rsid w:val="004E0BB0"/>
    <w:rsid w:val="004E1EBB"/>
    <w:rsid w:val="004E2069"/>
    <w:rsid w:val="004E2347"/>
    <w:rsid w:val="004E237F"/>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0DB2"/>
    <w:rsid w:val="005012BF"/>
    <w:rsid w:val="005026EB"/>
    <w:rsid w:val="0050273D"/>
    <w:rsid w:val="00502885"/>
    <w:rsid w:val="005029A7"/>
    <w:rsid w:val="00502D9B"/>
    <w:rsid w:val="0050306D"/>
    <w:rsid w:val="0050335D"/>
    <w:rsid w:val="00503553"/>
    <w:rsid w:val="00503E0F"/>
    <w:rsid w:val="0050419C"/>
    <w:rsid w:val="00504384"/>
    <w:rsid w:val="0050532A"/>
    <w:rsid w:val="00505B48"/>
    <w:rsid w:val="00505F66"/>
    <w:rsid w:val="00505FD3"/>
    <w:rsid w:val="0050602D"/>
    <w:rsid w:val="00506054"/>
    <w:rsid w:val="005063C8"/>
    <w:rsid w:val="00506990"/>
    <w:rsid w:val="00506A82"/>
    <w:rsid w:val="00506AF7"/>
    <w:rsid w:val="00506DA9"/>
    <w:rsid w:val="005070AA"/>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9B2"/>
    <w:rsid w:val="00512BA3"/>
    <w:rsid w:val="00512CE2"/>
    <w:rsid w:val="00513138"/>
    <w:rsid w:val="005132FA"/>
    <w:rsid w:val="005133E8"/>
    <w:rsid w:val="005135F6"/>
    <w:rsid w:val="005137B2"/>
    <w:rsid w:val="0051383F"/>
    <w:rsid w:val="00513AC3"/>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54"/>
    <w:rsid w:val="005231FF"/>
    <w:rsid w:val="005232F1"/>
    <w:rsid w:val="005236F1"/>
    <w:rsid w:val="00523724"/>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E26"/>
    <w:rsid w:val="00562123"/>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3BA"/>
    <w:rsid w:val="00571CE6"/>
    <w:rsid w:val="00571EED"/>
    <w:rsid w:val="00571FF7"/>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68E"/>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973"/>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8CE"/>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6D2F"/>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529"/>
    <w:rsid w:val="005A29F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0FCD"/>
    <w:rsid w:val="005D11D8"/>
    <w:rsid w:val="005D1356"/>
    <w:rsid w:val="005D1364"/>
    <w:rsid w:val="005D13F3"/>
    <w:rsid w:val="005D15D5"/>
    <w:rsid w:val="005D163D"/>
    <w:rsid w:val="005D1957"/>
    <w:rsid w:val="005D1DC3"/>
    <w:rsid w:val="005D2587"/>
    <w:rsid w:val="005D2DC0"/>
    <w:rsid w:val="005D334E"/>
    <w:rsid w:val="005D3448"/>
    <w:rsid w:val="005D3E62"/>
    <w:rsid w:val="005D4271"/>
    <w:rsid w:val="005D4C14"/>
    <w:rsid w:val="005D4FF2"/>
    <w:rsid w:val="005D58CB"/>
    <w:rsid w:val="005D5BFE"/>
    <w:rsid w:val="005D62F0"/>
    <w:rsid w:val="005D6659"/>
    <w:rsid w:val="005D688C"/>
    <w:rsid w:val="005D6DBE"/>
    <w:rsid w:val="005D73DA"/>
    <w:rsid w:val="005D7661"/>
    <w:rsid w:val="005E008C"/>
    <w:rsid w:val="005E00CC"/>
    <w:rsid w:val="005E02F8"/>
    <w:rsid w:val="005E0558"/>
    <w:rsid w:val="005E088C"/>
    <w:rsid w:val="005E0959"/>
    <w:rsid w:val="005E0B85"/>
    <w:rsid w:val="005E0FB3"/>
    <w:rsid w:val="005E17E5"/>
    <w:rsid w:val="005E22BB"/>
    <w:rsid w:val="005E245C"/>
    <w:rsid w:val="005E2683"/>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625"/>
    <w:rsid w:val="005F4664"/>
    <w:rsid w:val="005F46F7"/>
    <w:rsid w:val="005F473F"/>
    <w:rsid w:val="005F4C32"/>
    <w:rsid w:val="005F4C50"/>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92F"/>
    <w:rsid w:val="00603D35"/>
    <w:rsid w:val="0060415A"/>
    <w:rsid w:val="006043D7"/>
    <w:rsid w:val="006048E6"/>
    <w:rsid w:val="00604902"/>
    <w:rsid w:val="00604BDC"/>
    <w:rsid w:val="00604E2E"/>
    <w:rsid w:val="00604E9E"/>
    <w:rsid w:val="00605A7F"/>
    <w:rsid w:val="00606126"/>
    <w:rsid w:val="006061C1"/>
    <w:rsid w:val="00606434"/>
    <w:rsid w:val="00606C13"/>
    <w:rsid w:val="00606D18"/>
    <w:rsid w:val="00606E75"/>
    <w:rsid w:val="006072B7"/>
    <w:rsid w:val="006073E0"/>
    <w:rsid w:val="00607649"/>
    <w:rsid w:val="00607988"/>
    <w:rsid w:val="00607E7A"/>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C22"/>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5FE3"/>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284"/>
    <w:rsid w:val="00641384"/>
    <w:rsid w:val="00641872"/>
    <w:rsid w:val="00641979"/>
    <w:rsid w:val="00641CF9"/>
    <w:rsid w:val="00641D06"/>
    <w:rsid w:val="00641EC1"/>
    <w:rsid w:val="006421F9"/>
    <w:rsid w:val="006427F8"/>
    <w:rsid w:val="00642F88"/>
    <w:rsid w:val="00643B40"/>
    <w:rsid w:val="00643BDE"/>
    <w:rsid w:val="00643E0A"/>
    <w:rsid w:val="006444C5"/>
    <w:rsid w:val="00644596"/>
    <w:rsid w:val="006446B7"/>
    <w:rsid w:val="006446FE"/>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313"/>
    <w:rsid w:val="00652A1F"/>
    <w:rsid w:val="00652E61"/>
    <w:rsid w:val="006530F3"/>
    <w:rsid w:val="006532BB"/>
    <w:rsid w:val="006533BE"/>
    <w:rsid w:val="00653578"/>
    <w:rsid w:val="0065390E"/>
    <w:rsid w:val="006539DA"/>
    <w:rsid w:val="00653B73"/>
    <w:rsid w:val="00653BB7"/>
    <w:rsid w:val="00653BE4"/>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23E6"/>
    <w:rsid w:val="00662516"/>
    <w:rsid w:val="00662937"/>
    <w:rsid w:val="00662B48"/>
    <w:rsid w:val="00662B88"/>
    <w:rsid w:val="00662C19"/>
    <w:rsid w:val="00663069"/>
    <w:rsid w:val="006637BF"/>
    <w:rsid w:val="0066387F"/>
    <w:rsid w:val="00663F84"/>
    <w:rsid w:val="0066429D"/>
    <w:rsid w:val="0066455A"/>
    <w:rsid w:val="006649BD"/>
    <w:rsid w:val="00664D66"/>
    <w:rsid w:val="00664DD2"/>
    <w:rsid w:val="00665094"/>
    <w:rsid w:val="006652C8"/>
    <w:rsid w:val="00665B12"/>
    <w:rsid w:val="00665BFE"/>
    <w:rsid w:val="00665FC1"/>
    <w:rsid w:val="00666071"/>
    <w:rsid w:val="006667B0"/>
    <w:rsid w:val="00666C48"/>
    <w:rsid w:val="00666D2C"/>
    <w:rsid w:val="006670E4"/>
    <w:rsid w:val="00667680"/>
    <w:rsid w:val="006679F8"/>
    <w:rsid w:val="00667D79"/>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B4"/>
    <w:rsid w:val="00674F5B"/>
    <w:rsid w:val="00675013"/>
    <w:rsid w:val="00675144"/>
    <w:rsid w:val="00675153"/>
    <w:rsid w:val="0067599F"/>
    <w:rsid w:val="00675B0B"/>
    <w:rsid w:val="00675C2D"/>
    <w:rsid w:val="00675CA3"/>
    <w:rsid w:val="00675FBC"/>
    <w:rsid w:val="00676010"/>
    <w:rsid w:val="006761AB"/>
    <w:rsid w:val="006763CB"/>
    <w:rsid w:val="00676A29"/>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5B"/>
    <w:rsid w:val="00685B50"/>
    <w:rsid w:val="00685EF7"/>
    <w:rsid w:val="00686369"/>
    <w:rsid w:val="006867B6"/>
    <w:rsid w:val="00686A8E"/>
    <w:rsid w:val="0068718C"/>
    <w:rsid w:val="006874C6"/>
    <w:rsid w:val="00687B8C"/>
    <w:rsid w:val="00687ECC"/>
    <w:rsid w:val="00687EEC"/>
    <w:rsid w:val="00690137"/>
    <w:rsid w:val="00690721"/>
    <w:rsid w:val="00690722"/>
    <w:rsid w:val="00691801"/>
    <w:rsid w:val="00691B95"/>
    <w:rsid w:val="00691BEA"/>
    <w:rsid w:val="00691D47"/>
    <w:rsid w:val="00691DED"/>
    <w:rsid w:val="00692378"/>
    <w:rsid w:val="0069267F"/>
    <w:rsid w:val="00692C05"/>
    <w:rsid w:val="0069304B"/>
    <w:rsid w:val="00693359"/>
    <w:rsid w:val="006939C2"/>
    <w:rsid w:val="00693E63"/>
    <w:rsid w:val="00693E9A"/>
    <w:rsid w:val="00694106"/>
    <w:rsid w:val="00694D86"/>
    <w:rsid w:val="00695314"/>
    <w:rsid w:val="006955F6"/>
    <w:rsid w:val="00695607"/>
    <w:rsid w:val="0069597A"/>
    <w:rsid w:val="00695C2C"/>
    <w:rsid w:val="006965D2"/>
    <w:rsid w:val="00696877"/>
    <w:rsid w:val="00696A4C"/>
    <w:rsid w:val="00696DB7"/>
    <w:rsid w:val="00696E7C"/>
    <w:rsid w:val="006970B3"/>
    <w:rsid w:val="006972FE"/>
    <w:rsid w:val="00697830"/>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CBC"/>
    <w:rsid w:val="006A3E11"/>
    <w:rsid w:val="006A3F23"/>
    <w:rsid w:val="006A4033"/>
    <w:rsid w:val="006A4390"/>
    <w:rsid w:val="006A45B9"/>
    <w:rsid w:val="006A45C2"/>
    <w:rsid w:val="006A54A2"/>
    <w:rsid w:val="006A5957"/>
    <w:rsid w:val="006A5C16"/>
    <w:rsid w:val="006A5E0A"/>
    <w:rsid w:val="006A5E2E"/>
    <w:rsid w:val="006A5F25"/>
    <w:rsid w:val="006A6262"/>
    <w:rsid w:val="006A6700"/>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2AD2"/>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7F9"/>
    <w:rsid w:val="006D2D76"/>
    <w:rsid w:val="006D2F54"/>
    <w:rsid w:val="006D3B5E"/>
    <w:rsid w:val="006D3DDA"/>
    <w:rsid w:val="006D401F"/>
    <w:rsid w:val="006D4047"/>
    <w:rsid w:val="006D5189"/>
    <w:rsid w:val="006D584A"/>
    <w:rsid w:val="006D5903"/>
    <w:rsid w:val="006D5904"/>
    <w:rsid w:val="006D5EEC"/>
    <w:rsid w:val="006D6018"/>
    <w:rsid w:val="006D6063"/>
    <w:rsid w:val="006D684F"/>
    <w:rsid w:val="006D6B14"/>
    <w:rsid w:val="006D6DF8"/>
    <w:rsid w:val="006D74AB"/>
    <w:rsid w:val="006D7AA4"/>
    <w:rsid w:val="006D7B37"/>
    <w:rsid w:val="006E001A"/>
    <w:rsid w:val="006E00B4"/>
    <w:rsid w:val="006E0989"/>
    <w:rsid w:val="006E1034"/>
    <w:rsid w:val="006E147D"/>
    <w:rsid w:val="006E20F3"/>
    <w:rsid w:val="006E2A00"/>
    <w:rsid w:val="006E2F77"/>
    <w:rsid w:val="006E315F"/>
    <w:rsid w:val="006E3D2B"/>
    <w:rsid w:val="006E3EF6"/>
    <w:rsid w:val="006E41F7"/>
    <w:rsid w:val="006E4576"/>
    <w:rsid w:val="006E478D"/>
    <w:rsid w:val="006E5C3B"/>
    <w:rsid w:val="006E5DE6"/>
    <w:rsid w:val="006E5DFF"/>
    <w:rsid w:val="006E61C9"/>
    <w:rsid w:val="006E6457"/>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2FA0"/>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09B"/>
    <w:rsid w:val="0070711F"/>
    <w:rsid w:val="00707278"/>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03"/>
    <w:rsid w:val="007279A3"/>
    <w:rsid w:val="00727FA8"/>
    <w:rsid w:val="007302E5"/>
    <w:rsid w:val="00730760"/>
    <w:rsid w:val="00730802"/>
    <w:rsid w:val="00730B33"/>
    <w:rsid w:val="007318D4"/>
    <w:rsid w:val="00731C11"/>
    <w:rsid w:val="00731CDF"/>
    <w:rsid w:val="00732000"/>
    <w:rsid w:val="00732019"/>
    <w:rsid w:val="007322A1"/>
    <w:rsid w:val="0073236E"/>
    <w:rsid w:val="007324D9"/>
    <w:rsid w:val="0073277D"/>
    <w:rsid w:val="00732EAF"/>
    <w:rsid w:val="0073366A"/>
    <w:rsid w:val="00733C98"/>
    <w:rsid w:val="00733E17"/>
    <w:rsid w:val="00733E8D"/>
    <w:rsid w:val="007350D6"/>
    <w:rsid w:val="0073528A"/>
    <w:rsid w:val="00735D20"/>
    <w:rsid w:val="0073643A"/>
    <w:rsid w:val="00736442"/>
    <w:rsid w:val="007367E3"/>
    <w:rsid w:val="007369FF"/>
    <w:rsid w:val="00736A7A"/>
    <w:rsid w:val="00736DE3"/>
    <w:rsid w:val="00736E75"/>
    <w:rsid w:val="00736FBD"/>
    <w:rsid w:val="007373C9"/>
    <w:rsid w:val="007377EC"/>
    <w:rsid w:val="007406F6"/>
    <w:rsid w:val="00740929"/>
    <w:rsid w:val="00740E61"/>
    <w:rsid w:val="00741304"/>
    <w:rsid w:val="007414F4"/>
    <w:rsid w:val="0074173F"/>
    <w:rsid w:val="00741767"/>
    <w:rsid w:val="007420BD"/>
    <w:rsid w:val="007421AD"/>
    <w:rsid w:val="00742363"/>
    <w:rsid w:val="00742A47"/>
    <w:rsid w:val="007430EB"/>
    <w:rsid w:val="007448A2"/>
    <w:rsid w:val="007450AD"/>
    <w:rsid w:val="0074522A"/>
    <w:rsid w:val="0074553D"/>
    <w:rsid w:val="00745EC1"/>
    <w:rsid w:val="00746826"/>
    <w:rsid w:val="007468DE"/>
    <w:rsid w:val="007469D3"/>
    <w:rsid w:val="00746A30"/>
    <w:rsid w:val="00746B34"/>
    <w:rsid w:val="00747365"/>
    <w:rsid w:val="00747526"/>
    <w:rsid w:val="007478E9"/>
    <w:rsid w:val="00747D25"/>
    <w:rsid w:val="00750584"/>
    <w:rsid w:val="00750AE3"/>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C9"/>
    <w:rsid w:val="007633D4"/>
    <w:rsid w:val="007635A1"/>
    <w:rsid w:val="00763969"/>
    <w:rsid w:val="00763BC6"/>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55FC"/>
    <w:rsid w:val="007766F0"/>
    <w:rsid w:val="007768D8"/>
    <w:rsid w:val="00776D50"/>
    <w:rsid w:val="00776F98"/>
    <w:rsid w:val="00777365"/>
    <w:rsid w:val="00777ECB"/>
    <w:rsid w:val="00780287"/>
    <w:rsid w:val="007804A9"/>
    <w:rsid w:val="00780DC4"/>
    <w:rsid w:val="007817E0"/>
    <w:rsid w:val="007822D5"/>
    <w:rsid w:val="00782428"/>
    <w:rsid w:val="00782499"/>
    <w:rsid w:val="00782844"/>
    <w:rsid w:val="00782AEA"/>
    <w:rsid w:val="00782B1E"/>
    <w:rsid w:val="007836E9"/>
    <w:rsid w:val="00783CCE"/>
    <w:rsid w:val="00783E64"/>
    <w:rsid w:val="00784DDF"/>
    <w:rsid w:val="00784E7B"/>
    <w:rsid w:val="00785364"/>
    <w:rsid w:val="0078547A"/>
    <w:rsid w:val="00785686"/>
    <w:rsid w:val="0078598D"/>
    <w:rsid w:val="00785C6C"/>
    <w:rsid w:val="00785FA2"/>
    <w:rsid w:val="00786506"/>
    <w:rsid w:val="007865A8"/>
    <w:rsid w:val="007873E4"/>
    <w:rsid w:val="00787B12"/>
    <w:rsid w:val="007901D3"/>
    <w:rsid w:val="0079044E"/>
    <w:rsid w:val="00790865"/>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7E5"/>
    <w:rsid w:val="007959CD"/>
    <w:rsid w:val="00796D15"/>
    <w:rsid w:val="00796E0C"/>
    <w:rsid w:val="00797545"/>
    <w:rsid w:val="007979C7"/>
    <w:rsid w:val="007A06E6"/>
    <w:rsid w:val="007A08B1"/>
    <w:rsid w:val="007A1921"/>
    <w:rsid w:val="007A19D1"/>
    <w:rsid w:val="007A1B96"/>
    <w:rsid w:val="007A1C95"/>
    <w:rsid w:val="007A224D"/>
    <w:rsid w:val="007A2828"/>
    <w:rsid w:val="007A2B00"/>
    <w:rsid w:val="007A3615"/>
    <w:rsid w:val="007A36DC"/>
    <w:rsid w:val="007A3895"/>
    <w:rsid w:val="007A3E1B"/>
    <w:rsid w:val="007A4096"/>
    <w:rsid w:val="007A44B6"/>
    <w:rsid w:val="007A468C"/>
    <w:rsid w:val="007A4C69"/>
    <w:rsid w:val="007A4D71"/>
    <w:rsid w:val="007A4FC8"/>
    <w:rsid w:val="007A5379"/>
    <w:rsid w:val="007A5A1A"/>
    <w:rsid w:val="007A5A70"/>
    <w:rsid w:val="007A5F51"/>
    <w:rsid w:val="007A6698"/>
    <w:rsid w:val="007A6ECC"/>
    <w:rsid w:val="007A70F3"/>
    <w:rsid w:val="007A7563"/>
    <w:rsid w:val="007B0CA5"/>
    <w:rsid w:val="007B0E7F"/>
    <w:rsid w:val="007B179E"/>
    <w:rsid w:val="007B1C7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6617"/>
    <w:rsid w:val="007B6862"/>
    <w:rsid w:val="007B68D8"/>
    <w:rsid w:val="007B6ABD"/>
    <w:rsid w:val="007B6E39"/>
    <w:rsid w:val="007B73BB"/>
    <w:rsid w:val="007B75DC"/>
    <w:rsid w:val="007C00F8"/>
    <w:rsid w:val="007C0477"/>
    <w:rsid w:val="007C04FC"/>
    <w:rsid w:val="007C0813"/>
    <w:rsid w:val="007C0B98"/>
    <w:rsid w:val="007C156C"/>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99C"/>
    <w:rsid w:val="007D52B8"/>
    <w:rsid w:val="007D56E3"/>
    <w:rsid w:val="007D5743"/>
    <w:rsid w:val="007D57AE"/>
    <w:rsid w:val="007D5BC4"/>
    <w:rsid w:val="007D5C84"/>
    <w:rsid w:val="007D5CE4"/>
    <w:rsid w:val="007D628E"/>
    <w:rsid w:val="007D6581"/>
    <w:rsid w:val="007D669C"/>
    <w:rsid w:val="007D66F3"/>
    <w:rsid w:val="007D768E"/>
    <w:rsid w:val="007D7A42"/>
    <w:rsid w:val="007D7A6A"/>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2C5"/>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4E7"/>
    <w:rsid w:val="008020C0"/>
    <w:rsid w:val="0080232A"/>
    <w:rsid w:val="008028ED"/>
    <w:rsid w:val="00802D7A"/>
    <w:rsid w:val="0080360E"/>
    <w:rsid w:val="0080361D"/>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4229"/>
    <w:rsid w:val="00824719"/>
    <w:rsid w:val="008250BD"/>
    <w:rsid w:val="00825443"/>
    <w:rsid w:val="00825468"/>
    <w:rsid w:val="00825672"/>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64"/>
    <w:rsid w:val="008327AA"/>
    <w:rsid w:val="0083309C"/>
    <w:rsid w:val="008330FD"/>
    <w:rsid w:val="0083317F"/>
    <w:rsid w:val="00833813"/>
    <w:rsid w:val="008338E0"/>
    <w:rsid w:val="00833F3D"/>
    <w:rsid w:val="00834A90"/>
    <w:rsid w:val="00834E26"/>
    <w:rsid w:val="00835D83"/>
    <w:rsid w:val="00835F58"/>
    <w:rsid w:val="0083638A"/>
    <w:rsid w:val="0083655E"/>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3D8"/>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3C"/>
    <w:rsid w:val="008505FF"/>
    <w:rsid w:val="008506A8"/>
    <w:rsid w:val="00850CFB"/>
    <w:rsid w:val="00850D7E"/>
    <w:rsid w:val="00850DA0"/>
    <w:rsid w:val="00851885"/>
    <w:rsid w:val="00851AA5"/>
    <w:rsid w:val="00851D15"/>
    <w:rsid w:val="00851D88"/>
    <w:rsid w:val="00851FF8"/>
    <w:rsid w:val="0085266F"/>
    <w:rsid w:val="008527A9"/>
    <w:rsid w:val="00854708"/>
    <w:rsid w:val="00854C85"/>
    <w:rsid w:val="00854D99"/>
    <w:rsid w:val="00854E68"/>
    <w:rsid w:val="00855095"/>
    <w:rsid w:val="008551EF"/>
    <w:rsid w:val="00855B40"/>
    <w:rsid w:val="00855D0E"/>
    <w:rsid w:val="0085657E"/>
    <w:rsid w:val="008570A5"/>
    <w:rsid w:val="008570D5"/>
    <w:rsid w:val="008571F5"/>
    <w:rsid w:val="00857220"/>
    <w:rsid w:val="00857AC8"/>
    <w:rsid w:val="00857C34"/>
    <w:rsid w:val="00857EF9"/>
    <w:rsid w:val="0086075A"/>
    <w:rsid w:val="00860A00"/>
    <w:rsid w:val="008611CD"/>
    <w:rsid w:val="008614CD"/>
    <w:rsid w:val="00861551"/>
    <w:rsid w:val="008615CE"/>
    <w:rsid w:val="00861B0B"/>
    <w:rsid w:val="00861D3E"/>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5ED"/>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432"/>
    <w:rsid w:val="008808F7"/>
    <w:rsid w:val="00880B86"/>
    <w:rsid w:val="00880D89"/>
    <w:rsid w:val="00880E6B"/>
    <w:rsid w:val="0088160A"/>
    <w:rsid w:val="00881989"/>
    <w:rsid w:val="00881BBD"/>
    <w:rsid w:val="00881DBF"/>
    <w:rsid w:val="00881EE3"/>
    <w:rsid w:val="0088202C"/>
    <w:rsid w:val="00882468"/>
    <w:rsid w:val="00882603"/>
    <w:rsid w:val="00882FC8"/>
    <w:rsid w:val="0088309F"/>
    <w:rsid w:val="008831C4"/>
    <w:rsid w:val="00883287"/>
    <w:rsid w:val="008832BD"/>
    <w:rsid w:val="008833AE"/>
    <w:rsid w:val="00884B57"/>
    <w:rsid w:val="00885A8C"/>
    <w:rsid w:val="00885AD5"/>
    <w:rsid w:val="0088659D"/>
    <w:rsid w:val="008868B5"/>
    <w:rsid w:val="00886BE8"/>
    <w:rsid w:val="00887BBC"/>
    <w:rsid w:val="00887EBB"/>
    <w:rsid w:val="00887F78"/>
    <w:rsid w:val="00887FA4"/>
    <w:rsid w:val="00890EC7"/>
    <w:rsid w:val="00890F2B"/>
    <w:rsid w:val="00891149"/>
    <w:rsid w:val="008911F2"/>
    <w:rsid w:val="0089132A"/>
    <w:rsid w:val="00891487"/>
    <w:rsid w:val="008917A4"/>
    <w:rsid w:val="00891AF2"/>
    <w:rsid w:val="00891C01"/>
    <w:rsid w:val="00891C2D"/>
    <w:rsid w:val="008920E8"/>
    <w:rsid w:val="00892D3D"/>
    <w:rsid w:val="00893CEC"/>
    <w:rsid w:val="0089407E"/>
    <w:rsid w:val="008941AE"/>
    <w:rsid w:val="008948D5"/>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089"/>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8A"/>
    <w:rsid w:val="008C132B"/>
    <w:rsid w:val="008C1807"/>
    <w:rsid w:val="008C1C09"/>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1BC"/>
    <w:rsid w:val="008D2327"/>
    <w:rsid w:val="008D2963"/>
    <w:rsid w:val="008D2974"/>
    <w:rsid w:val="008D2990"/>
    <w:rsid w:val="008D2F4C"/>
    <w:rsid w:val="008D3518"/>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D7F22"/>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28F"/>
    <w:rsid w:val="008F289B"/>
    <w:rsid w:val="008F2CA4"/>
    <w:rsid w:val="008F2F9F"/>
    <w:rsid w:val="008F33CC"/>
    <w:rsid w:val="008F367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091"/>
    <w:rsid w:val="009144FE"/>
    <w:rsid w:val="009147CE"/>
    <w:rsid w:val="00914861"/>
    <w:rsid w:val="00915019"/>
    <w:rsid w:val="0091542C"/>
    <w:rsid w:val="009156A6"/>
    <w:rsid w:val="00915F95"/>
    <w:rsid w:val="009160D9"/>
    <w:rsid w:val="00917284"/>
    <w:rsid w:val="0091728A"/>
    <w:rsid w:val="00917EA4"/>
    <w:rsid w:val="00920A92"/>
    <w:rsid w:val="00920C8F"/>
    <w:rsid w:val="0092105F"/>
    <w:rsid w:val="00921198"/>
    <w:rsid w:val="009211B3"/>
    <w:rsid w:val="00921483"/>
    <w:rsid w:val="00921B64"/>
    <w:rsid w:val="00921D17"/>
    <w:rsid w:val="00921EA4"/>
    <w:rsid w:val="00922B25"/>
    <w:rsid w:val="009232B4"/>
    <w:rsid w:val="00923320"/>
    <w:rsid w:val="009236D2"/>
    <w:rsid w:val="009237FE"/>
    <w:rsid w:val="00923C74"/>
    <w:rsid w:val="009243F8"/>
    <w:rsid w:val="0092545F"/>
    <w:rsid w:val="00925683"/>
    <w:rsid w:val="009257A2"/>
    <w:rsid w:val="00925B2A"/>
    <w:rsid w:val="00925F70"/>
    <w:rsid w:val="009262E7"/>
    <w:rsid w:val="00926360"/>
    <w:rsid w:val="00926817"/>
    <w:rsid w:val="00927121"/>
    <w:rsid w:val="009276C8"/>
    <w:rsid w:val="009278B6"/>
    <w:rsid w:val="009300D7"/>
    <w:rsid w:val="00930801"/>
    <w:rsid w:val="00930DBD"/>
    <w:rsid w:val="00931B79"/>
    <w:rsid w:val="00931CCA"/>
    <w:rsid w:val="00931E3D"/>
    <w:rsid w:val="00931F44"/>
    <w:rsid w:val="00932CC2"/>
    <w:rsid w:val="00932FA8"/>
    <w:rsid w:val="00933395"/>
    <w:rsid w:val="00933625"/>
    <w:rsid w:val="0093378B"/>
    <w:rsid w:val="009338E9"/>
    <w:rsid w:val="00933C16"/>
    <w:rsid w:val="009344F7"/>
    <w:rsid w:val="009348D6"/>
    <w:rsid w:val="00935128"/>
    <w:rsid w:val="009356A9"/>
    <w:rsid w:val="00935888"/>
    <w:rsid w:val="00936039"/>
    <w:rsid w:val="009363E3"/>
    <w:rsid w:val="0093654D"/>
    <w:rsid w:val="0093673E"/>
    <w:rsid w:val="009367D0"/>
    <w:rsid w:val="00936820"/>
    <w:rsid w:val="0093697E"/>
    <w:rsid w:val="00936D94"/>
    <w:rsid w:val="00936EBD"/>
    <w:rsid w:val="00937275"/>
    <w:rsid w:val="0093783A"/>
    <w:rsid w:val="00937887"/>
    <w:rsid w:val="00937969"/>
    <w:rsid w:val="009405A0"/>
    <w:rsid w:val="00941008"/>
    <w:rsid w:val="00941053"/>
    <w:rsid w:val="0094167A"/>
    <w:rsid w:val="00942208"/>
    <w:rsid w:val="00942539"/>
    <w:rsid w:val="009427EC"/>
    <w:rsid w:val="0094285C"/>
    <w:rsid w:val="009431D1"/>
    <w:rsid w:val="00943B3F"/>
    <w:rsid w:val="00943C37"/>
    <w:rsid w:val="00943EBD"/>
    <w:rsid w:val="009443C0"/>
    <w:rsid w:val="0094463B"/>
    <w:rsid w:val="00944D6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6B68"/>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521B"/>
    <w:rsid w:val="00975344"/>
    <w:rsid w:val="0097550F"/>
    <w:rsid w:val="00975722"/>
    <w:rsid w:val="0097595F"/>
    <w:rsid w:val="009759B0"/>
    <w:rsid w:val="00976640"/>
    <w:rsid w:val="00976917"/>
    <w:rsid w:val="00976918"/>
    <w:rsid w:val="00976ACA"/>
    <w:rsid w:val="00976DB0"/>
    <w:rsid w:val="00977EF4"/>
    <w:rsid w:val="00977F1F"/>
    <w:rsid w:val="00980316"/>
    <w:rsid w:val="0098061A"/>
    <w:rsid w:val="009806AD"/>
    <w:rsid w:val="009811EB"/>
    <w:rsid w:val="00981387"/>
    <w:rsid w:val="00981457"/>
    <w:rsid w:val="0098178C"/>
    <w:rsid w:val="00981DDE"/>
    <w:rsid w:val="0098210F"/>
    <w:rsid w:val="00982575"/>
    <w:rsid w:val="00982FAB"/>
    <w:rsid w:val="00983097"/>
    <w:rsid w:val="009833DE"/>
    <w:rsid w:val="0098350E"/>
    <w:rsid w:val="00983888"/>
    <w:rsid w:val="009838C1"/>
    <w:rsid w:val="00983DCE"/>
    <w:rsid w:val="0098449F"/>
    <w:rsid w:val="0098473D"/>
    <w:rsid w:val="0098508E"/>
    <w:rsid w:val="0098529D"/>
    <w:rsid w:val="00985358"/>
    <w:rsid w:val="00985D39"/>
    <w:rsid w:val="00986088"/>
    <w:rsid w:val="009865A0"/>
    <w:rsid w:val="00986D21"/>
    <w:rsid w:val="00986EB1"/>
    <w:rsid w:val="009871D7"/>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B09BF"/>
    <w:rsid w:val="009B0D8D"/>
    <w:rsid w:val="009B1565"/>
    <w:rsid w:val="009B19C2"/>
    <w:rsid w:val="009B1AD1"/>
    <w:rsid w:val="009B2174"/>
    <w:rsid w:val="009B226E"/>
    <w:rsid w:val="009B2565"/>
    <w:rsid w:val="009B2699"/>
    <w:rsid w:val="009B2B39"/>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420"/>
    <w:rsid w:val="009C0AE2"/>
    <w:rsid w:val="009C0E3D"/>
    <w:rsid w:val="009C129E"/>
    <w:rsid w:val="009C12B5"/>
    <w:rsid w:val="009C1580"/>
    <w:rsid w:val="009C1E19"/>
    <w:rsid w:val="009C33DA"/>
    <w:rsid w:val="009C3C1C"/>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647"/>
    <w:rsid w:val="009D39DF"/>
    <w:rsid w:val="009D3DCC"/>
    <w:rsid w:val="009D3F6D"/>
    <w:rsid w:val="009D4253"/>
    <w:rsid w:val="009D4CDA"/>
    <w:rsid w:val="009D4E75"/>
    <w:rsid w:val="009D4F8C"/>
    <w:rsid w:val="009D50B5"/>
    <w:rsid w:val="009D6223"/>
    <w:rsid w:val="009D62F2"/>
    <w:rsid w:val="009D6CBE"/>
    <w:rsid w:val="009D7565"/>
    <w:rsid w:val="009D79B9"/>
    <w:rsid w:val="009D7A6C"/>
    <w:rsid w:val="009D7BEB"/>
    <w:rsid w:val="009D7E0C"/>
    <w:rsid w:val="009E01B6"/>
    <w:rsid w:val="009E0D94"/>
    <w:rsid w:val="009E13DD"/>
    <w:rsid w:val="009E17FE"/>
    <w:rsid w:val="009E1943"/>
    <w:rsid w:val="009E1CB5"/>
    <w:rsid w:val="009E1FED"/>
    <w:rsid w:val="009E25F2"/>
    <w:rsid w:val="009E29FB"/>
    <w:rsid w:val="009E2DD4"/>
    <w:rsid w:val="009E2DE5"/>
    <w:rsid w:val="009E312F"/>
    <w:rsid w:val="009E345D"/>
    <w:rsid w:val="009E371A"/>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0EF9"/>
    <w:rsid w:val="00A01047"/>
    <w:rsid w:val="00A01096"/>
    <w:rsid w:val="00A01109"/>
    <w:rsid w:val="00A01641"/>
    <w:rsid w:val="00A01649"/>
    <w:rsid w:val="00A017AE"/>
    <w:rsid w:val="00A01BBF"/>
    <w:rsid w:val="00A0215C"/>
    <w:rsid w:val="00A02369"/>
    <w:rsid w:val="00A031FF"/>
    <w:rsid w:val="00A03274"/>
    <w:rsid w:val="00A044AD"/>
    <w:rsid w:val="00A046BB"/>
    <w:rsid w:val="00A04C22"/>
    <w:rsid w:val="00A0569E"/>
    <w:rsid w:val="00A05C19"/>
    <w:rsid w:val="00A07336"/>
    <w:rsid w:val="00A07C4B"/>
    <w:rsid w:val="00A101FF"/>
    <w:rsid w:val="00A10378"/>
    <w:rsid w:val="00A10865"/>
    <w:rsid w:val="00A110D3"/>
    <w:rsid w:val="00A11A87"/>
    <w:rsid w:val="00A11AC0"/>
    <w:rsid w:val="00A11D82"/>
    <w:rsid w:val="00A11EB4"/>
    <w:rsid w:val="00A12064"/>
    <w:rsid w:val="00A127EA"/>
    <w:rsid w:val="00A128DA"/>
    <w:rsid w:val="00A129C1"/>
    <w:rsid w:val="00A12A38"/>
    <w:rsid w:val="00A12AE7"/>
    <w:rsid w:val="00A12B14"/>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533"/>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616"/>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3608"/>
    <w:rsid w:val="00A33812"/>
    <w:rsid w:val="00A3388A"/>
    <w:rsid w:val="00A33BF7"/>
    <w:rsid w:val="00A3423A"/>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0FA7"/>
    <w:rsid w:val="00A517A1"/>
    <w:rsid w:val="00A517BB"/>
    <w:rsid w:val="00A52A33"/>
    <w:rsid w:val="00A52DAF"/>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482"/>
    <w:rsid w:val="00A73782"/>
    <w:rsid w:val="00A737CD"/>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190"/>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F49"/>
    <w:rsid w:val="00A95579"/>
    <w:rsid w:val="00A9578F"/>
    <w:rsid w:val="00A96147"/>
    <w:rsid w:val="00A964D1"/>
    <w:rsid w:val="00A96DCE"/>
    <w:rsid w:val="00A97AA1"/>
    <w:rsid w:val="00A97E30"/>
    <w:rsid w:val="00A97EF5"/>
    <w:rsid w:val="00AA02F3"/>
    <w:rsid w:val="00AA057F"/>
    <w:rsid w:val="00AA0EDC"/>
    <w:rsid w:val="00AA1625"/>
    <w:rsid w:val="00AA1DD1"/>
    <w:rsid w:val="00AA2013"/>
    <w:rsid w:val="00AA2024"/>
    <w:rsid w:val="00AA2265"/>
    <w:rsid w:val="00AA39F3"/>
    <w:rsid w:val="00AA3A48"/>
    <w:rsid w:val="00AA4079"/>
    <w:rsid w:val="00AA40C8"/>
    <w:rsid w:val="00AA451E"/>
    <w:rsid w:val="00AA4800"/>
    <w:rsid w:val="00AA4AC5"/>
    <w:rsid w:val="00AA5052"/>
    <w:rsid w:val="00AA52AE"/>
    <w:rsid w:val="00AA54B6"/>
    <w:rsid w:val="00AA55C3"/>
    <w:rsid w:val="00AA5791"/>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E40"/>
    <w:rsid w:val="00AC5F28"/>
    <w:rsid w:val="00AC67D4"/>
    <w:rsid w:val="00AC7484"/>
    <w:rsid w:val="00AC7835"/>
    <w:rsid w:val="00AD02BB"/>
    <w:rsid w:val="00AD0DEA"/>
    <w:rsid w:val="00AD0E12"/>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A0E"/>
    <w:rsid w:val="00AE1BB1"/>
    <w:rsid w:val="00AE1C3F"/>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B00449"/>
    <w:rsid w:val="00B00649"/>
    <w:rsid w:val="00B008DB"/>
    <w:rsid w:val="00B00A2A"/>
    <w:rsid w:val="00B00C04"/>
    <w:rsid w:val="00B00FD6"/>
    <w:rsid w:val="00B0129B"/>
    <w:rsid w:val="00B01BB5"/>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B03"/>
    <w:rsid w:val="00B13B15"/>
    <w:rsid w:val="00B13E4C"/>
    <w:rsid w:val="00B14313"/>
    <w:rsid w:val="00B14A19"/>
    <w:rsid w:val="00B15165"/>
    <w:rsid w:val="00B1521D"/>
    <w:rsid w:val="00B15510"/>
    <w:rsid w:val="00B16438"/>
    <w:rsid w:val="00B1667D"/>
    <w:rsid w:val="00B1685F"/>
    <w:rsid w:val="00B16B1E"/>
    <w:rsid w:val="00B17397"/>
    <w:rsid w:val="00B1745B"/>
    <w:rsid w:val="00B17865"/>
    <w:rsid w:val="00B179EE"/>
    <w:rsid w:val="00B17B61"/>
    <w:rsid w:val="00B17BDF"/>
    <w:rsid w:val="00B17C9C"/>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1C2"/>
    <w:rsid w:val="00B263CB"/>
    <w:rsid w:val="00B2640C"/>
    <w:rsid w:val="00B26426"/>
    <w:rsid w:val="00B264C8"/>
    <w:rsid w:val="00B266FA"/>
    <w:rsid w:val="00B26824"/>
    <w:rsid w:val="00B26AA1"/>
    <w:rsid w:val="00B26BE0"/>
    <w:rsid w:val="00B27467"/>
    <w:rsid w:val="00B27550"/>
    <w:rsid w:val="00B27581"/>
    <w:rsid w:val="00B275AF"/>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42A"/>
    <w:rsid w:val="00B326D8"/>
    <w:rsid w:val="00B32A1F"/>
    <w:rsid w:val="00B33089"/>
    <w:rsid w:val="00B33296"/>
    <w:rsid w:val="00B332A2"/>
    <w:rsid w:val="00B33A3D"/>
    <w:rsid w:val="00B340A6"/>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1BF"/>
    <w:rsid w:val="00B401F3"/>
    <w:rsid w:val="00B407D3"/>
    <w:rsid w:val="00B410F9"/>
    <w:rsid w:val="00B413A6"/>
    <w:rsid w:val="00B413D0"/>
    <w:rsid w:val="00B414E2"/>
    <w:rsid w:val="00B41915"/>
    <w:rsid w:val="00B4284A"/>
    <w:rsid w:val="00B42881"/>
    <w:rsid w:val="00B42ABC"/>
    <w:rsid w:val="00B432A1"/>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DF2"/>
    <w:rsid w:val="00B47EDF"/>
    <w:rsid w:val="00B50234"/>
    <w:rsid w:val="00B504A9"/>
    <w:rsid w:val="00B504AA"/>
    <w:rsid w:val="00B50680"/>
    <w:rsid w:val="00B506A8"/>
    <w:rsid w:val="00B50BAB"/>
    <w:rsid w:val="00B50F59"/>
    <w:rsid w:val="00B50FB3"/>
    <w:rsid w:val="00B50FFF"/>
    <w:rsid w:val="00B51520"/>
    <w:rsid w:val="00B5159B"/>
    <w:rsid w:val="00B518BE"/>
    <w:rsid w:val="00B519DE"/>
    <w:rsid w:val="00B51A16"/>
    <w:rsid w:val="00B51F15"/>
    <w:rsid w:val="00B5255E"/>
    <w:rsid w:val="00B52787"/>
    <w:rsid w:val="00B52B94"/>
    <w:rsid w:val="00B53182"/>
    <w:rsid w:val="00B538DC"/>
    <w:rsid w:val="00B539BF"/>
    <w:rsid w:val="00B53D6B"/>
    <w:rsid w:val="00B53FA4"/>
    <w:rsid w:val="00B54378"/>
    <w:rsid w:val="00B543EF"/>
    <w:rsid w:val="00B5449D"/>
    <w:rsid w:val="00B54733"/>
    <w:rsid w:val="00B549B6"/>
    <w:rsid w:val="00B55C38"/>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750"/>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1A4"/>
    <w:rsid w:val="00B7073D"/>
    <w:rsid w:val="00B70D81"/>
    <w:rsid w:val="00B713A9"/>
    <w:rsid w:val="00B71569"/>
    <w:rsid w:val="00B727A6"/>
    <w:rsid w:val="00B72A62"/>
    <w:rsid w:val="00B731E3"/>
    <w:rsid w:val="00B73A46"/>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1521"/>
    <w:rsid w:val="00B81B31"/>
    <w:rsid w:val="00B8207C"/>
    <w:rsid w:val="00B82150"/>
    <w:rsid w:val="00B82591"/>
    <w:rsid w:val="00B82F2C"/>
    <w:rsid w:val="00B83194"/>
    <w:rsid w:val="00B83A45"/>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949"/>
    <w:rsid w:val="00B97A90"/>
    <w:rsid w:val="00B97DEE"/>
    <w:rsid w:val="00BA0684"/>
    <w:rsid w:val="00BA06CA"/>
    <w:rsid w:val="00BA0D63"/>
    <w:rsid w:val="00BA11AF"/>
    <w:rsid w:val="00BA1287"/>
    <w:rsid w:val="00BA189B"/>
    <w:rsid w:val="00BA192D"/>
    <w:rsid w:val="00BA1B43"/>
    <w:rsid w:val="00BA28EF"/>
    <w:rsid w:val="00BA2C53"/>
    <w:rsid w:val="00BA36D9"/>
    <w:rsid w:val="00BA3F26"/>
    <w:rsid w:val="00BA4AD2"/>
    <w:rsid w:val="00BA4AEF"/>
    <w:rsid w:val="00BA51E2"/>
    <w:rsid w:val="00BA5C8B"/>
    <w:rsid w:val="00BA660F"/>
    <w:rsid w:val="00BA6E88"/>
    <w:rsid w:val="00BA71FA"/>
    <w:rsid w:val="00BA724E"/>
    <w:rsid w:val="00BA72C4"/>
    <w:rsid w:val="00BA73AD"/>
    <w:rsid w:val="00BA74E8"/>
    <w:rsid w:val="00BA7B8A"/>
    <w:rsid w:val="00BB043C"/>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46"/>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39B"/>
    <w:rsid w:val="00BB6513"/>
    <w:rsid w:val="00BB66A9"/>
    <w:rsid w:val="00BB6D5A"/>
    <w:rsid w:val="00BB6DC1"/>
    <w:rsid w:val="00BB7161"/>
    <w:rsid w:val="00BB720E"/>
    <w:rsid w:val="00BB72DF"/>
    <w:rsid w:val="00BB7357"/>
    <w:rsid w:val="00BB7BE8"/>
    <w:rsid w:val="00BB7EFB"/>
    <w:rsid w:val="00BC0199"/>
    <w:rsid w:val="00BC07C8"/>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16E"/>
    <w:rsid w:val="00BD029F"/>
    <w:rsid w:val="00BD02B2"/>
    <w:rsid w:val="00BD081F"/>
    <w:rsid w:val="00BD1180"/>
    <w:rsid w:val="00BD174D"/>
    <w:rsid w:val="00BD1924"/>
    <w:rsid w:val="00BD1DB2"/>
    <w:rsid w:val="00BD2562"/>
    <w:rsid w:val="00BD29E6"/>
    <w:rsid w:val="00BD30FC"/>
    <w:rsid w:val="00BD345C"/>
    <w:rsid w:val="00BD358E"/>
    <w:rsid w:val="00BD36E7"/>
    <w:rsid w:val="00BD3B6C"/>
    <w:rsid w:val="00BD3D4A"/>
    <w:rsid w:val="00BD3EBA"/>
    <w:rsid w:val="00BD3FC8"/>
    <w:rsid w:val="00BD4205"/>
    <w:rsid w:val="00BD42DD"/>
    <w:rsid w:val="00BD5049"/>
    <w:rsid w:val="00BD5715"/>
    <w:rsid w:val="00BD5E7A"/>
    <w:rsid w:val="00BD61F2"/>
    <w:rsid w:val="00BD62AF"/>
    <w:rsid w:val="00BD6452"/>
    <w:rsid w:val="00BD6492"/>
    <w:rsid w:val="00BD65A5"/>
    <w:rsid w:val="00BD67E5"/>
    <w:rsid w:val="00BD6B08"/>
    <w:rsid w:val="00BD6C56"/>
    <w:rsid w:val="00BD7E7A"/>
    <w:rsid w:val="00BE0925"/>
    <w:rsid w:val="00BE0F18"/>
    <w:rsid w:val="00BE16D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2F1"/>
    <w:rsid w:val="00BE58EF"/>
    <w:rsid w:val="00BE5982"/>
    <w:rsid w:val="00BE67A1"/>
    <w:rsid w:val="00BE6921"/>
    <w:rsid w:val="00BF0369"/>
    <w:rsid w:val="00BF0FA7"/>
    <w:rsid w:val="00BF1046"/>
    <w:rsid w:val="00BF11EF"/>
    <w:rsid w:val="00BF136D"/>
    <w:rsid w:val="00BF160B"/>
    <w:rsid w:val="00BF1FF6"/>
    <w:rsid w:val="00BF200F"/>
    <w:rsid w:val="00BF2847"/>
    <w:rsid w:val="00BF2EE2"/>
    <w:rsid w:val="00BF301A"/>
    <w:rsid w:val="00BF349C"/>
    <w:rsid w:val="00BF3683"/>
    <w:rsid w:val="00BF3697"/>
    <w:rsid w:val="00BF4554"/>
    <w:rsid w:val="00BF471C"/>
    <w:rsid w:val="00BF4BD0"/>
    <w:rsid w:val="00BF5504"/>
    <w:rsid w:val="00BF56F9"/>
    <w:rsid w:val="00BF58E7"/>
    <w:rsid w:val="00BF5C25"/>
    <w:rsid w:val="00BF5F9C"/>
    <w:rsid w:val="00BF6085"/>
    <w:rsid w:val="00BF60FB"/>
    <w:rsid w:val="00BF67D3"/>
    <w:rsid w:val="00BF72E0"/>
    <w:rsid w:val="00BF79DE"/>
    <w:rsid w:val="00BF7D8A"/>
    <w:rsid w:val="00BF7DD0"/>
    <w:rsid w:val="00C0067B"/>
    <w:rsid w:val="00C00C2D"/>
    <w:rsid w:val="00C0112C"/>
    <w:rsid w:val="00C02174"/>
    <w:rsid w:val="00C025FF"/>
    <w:rsid w:val="00C028F9"/>
    <w:rsid w:val="00C02D0D"/>
    <w:rsid w:val="00C0321B"/>
    <w:rsid w:val="00C03B0F"/>
    <w:rsid w:val="00C03D69"/>
    <w:rsid w:val="00C04028"/>
    <w:rsid w:val="00C0443F"/>
    <w:rsid w:val="00C044D7"/>
    <w:rsid w:val="00C0456A"/>
    <w:rsid w:val="00C04752"/>
    <w:rsid w:val="00C04A13"/>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9EA"/>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FE"/>
    <w:rsid w:val="00C34B97"/>
    <w:rsid w:val="00C3523C"/>
    <w:rsid w:val="00C35A11"/>
    <w:rsid w:val="00C35A4F"/>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61"/>
    <w:rsid w:val="00C5788B"/>
    <w:rsid w:val="00C57D77"/>
    <w:rsid w:val="00C57DBB"/>
    <w:rsid w:val="00C60A5E"/>
    <w:rsid w:val="00C6101E"/>
    <w:rsid w:val="00C61602"/>
    <w:rsid w:val="00C6170B"/>
    <w:rsid w:val="00C61CFF"/>
    <w:rsid w:val="00C61D05"/>
    <w:rsid w:val="00C62629"/>
    <w:rsid w:val="00C62962"/>
    <w:rsid w:val="00C630A5"/>
    <w:rsid w:val="00C63271"/>
    <w:rsid w:val="00C6333B"/>
    <w:rsid w:val="00C63781"/>
    <w:rsid w:val="00C63900"/>
    <w:rsid w:val="00C63BEC"/>
    <w:rsid w:val="00C63BEF"/>
    <w:rsid w:val="00C64490"/>
    <w:rsid w:val="00C648C4"/>
    <w:rsid w:val="00C64A92"/>
    <w:rsid w:val="00C64E91"/>
    <w:rsid w:val="00C64E94"/>
    <w:rsid w:val="00C6517A"/>
    <w:rsid w:val="00C659D6"/>
    <w:rsid w:val="00C65EAE"/>
    <w:rsid w:val="00C6613B"/>
    <w:rsid w:val="00C671AE"/>
    <w:rsid w:val="00C67373"/>
    <w:rsid w:val="00C6760E"/>
    <w:rsid w:val="00C677E8"/>
    <w:rsid w:val="00C67AA3"/>
    <w:rsid w:val="00C67E29"/>
    <w:rsid w:val="00C7040A"/>
    <w:rsid w:val="00C70640"/>
    <w:rsid w:val="00C70ADF"/>
    <w:rsid w:val="00C70DE9"/>
    <w:rsid w:val="00C7143D"/>
    <w:rsid w:val="00C71C05"/>
    <w:rsid w:val="00C72688"/>
    <w:rsid w:val="00C7299A"/>
    <w:rsid w:val="00C72B78"/>
    <w:rsid w:val="00C72C28"/>
    <w:rsid w:val="00C72E6F"/>
    <w:rsid w:val="00C72FBC"/>
    <w:rsid w:val="00C730BA"/>
    <w:rsid w:val="00C7362D"/>
    <w:rsid w:val="00C73EBC"/>
    <w:rsid w:val="00C7432F"/>
    <w:rsid w:val="00C743E3"/>
    <w:rsid w:val="00C744E7"/>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EBE"/>
    <w:rsid w:val="00C842BD"/>
    <w:rsid w:val="00C84BEB"/>
    <w:rsid w:val="00C85396"/>
    <w:rsid w:val="00C8557C"/>
    <w:rsid w:val="00C85A4A"/>
    <w:rsid w:val="00C85BBD"/>
    <w:rsid w:val="00C85C46"/>
    <w:rsid w:val="00C85F76"/>
    <w:rsid w:val="00C86131"/>
    <w:rsid w:val="00C8625A"/>
    <w:rsid w:val="00C86492"/>
    <w:rsid w:val="00C86D55"/>
    <w:rsid w:val="00C87007"/>
    <w:rsid w:val="00C8790D"/>
    <w:rsid w:val="00C87DC7"/>
    <w:rsid w:val="00C87E3B"/>
    <w:rsid w:val="00C90043"/>
    <w:rsid w:val="00C901EC"/>
    <w:rsid w:val="00C91A46"/>
    <w:rsid w:val="00C91DA3"/>
    <w:rsid w:val="00C91F53"/>
    <w:rsid w:val="00C9299B"/>
    <w:rsid w:val="00C933BE"/>
    <w:rsid w:val="00C93696"/>
    <w:rsid w:val="00C93CC9"/>
    <w:rsid w:val="00C9416D"/>
    <w:rsid w:val="00C941EC"/>
    <w:rsid w:val="00C94207"/>
    <w:rsid w:val="00C942A5"/>
    <w:rsid w:val="00C94492"/>
    <w:rsid w:val="00C944A5"/>
    <w:rsid w:val="00C9464E"/>
    <w:rsid w:val="00C94825"/>
    <w:rsid w:val="00C9503E"/>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2F7E"/>
    <w:rsid w:val="00CA3125"/>
    <w:rsid w:val="00CA31AC"/>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A7C05"/>
    <w:rsid w:val="00CB0164"/>
    <w:rsid w:val="00CB0662"/>
    <w:rsid w:val="00CB0D7B"/>
    <w:rsid w:val="00CB0E00"/>
    <w:rsid w:val="00CB1165"/>
    <w:rsid w:val="00CB19EF"/>
    <w:rsid w:val="00CB1A83"/>
    <w:rsid w:val="00CB1B9E"/>
    <w:rsid w:val="00CB1F77"/>
    <w:rsid w:val="00CB20EC"/>
    <w:rsid w:val="00CB2614"/>
    <w:rsid w:val="00CB2856"/>
    <w:rsid w:val="00CB2859"/>
    <w:rsid w:val="00CB2A00"/>
    <w:rsid w:val="00CB2BE7"/>
    <w:rsid w:val="00CB31CB"/>
    <w:rsid w:val="00CB3618"/>
    <w:rsid w:val="00CB4809"/>
    <w:rsid w:val="00CB4A6E"/>
    <w:rsid w:val="00CB4BB9"/>
    <w:rsid w:val="00CB4BD9"/>
    <w:rsid w:val="00CB5634"/>
    <w:rsid w:val="00CB59A1"/>
    <w:rsid w:val="00CB5D76"/>
    <w:rsid w:val="00CB62D4"/>
    <w:rsid w:val="00CB65A3"/>
    <w:rsid w:val="00CB65CF"/>
    <w:rsid w:val="00CB6653"/>
    <w:rsid w:val="00CB6CE1"/>
    <w:rsid w:val="00CB6E19"/>
    <w:rsid w:val="00CB6F5A"/>
    <w:rsid w:val="00CB7C69"/>
    <w:rsid w:val="00CC062B"/>
    <w:rsid w:val="00CC091C"/>
    <w:rsid w:val="00CC0F79"/>
    <w:rsid w:val="00CC10E9"/>
    <w:rsid w:val="00CC1516"/>
    <w:rsid w:val="00CC1F13"/>
    <w:rsid w:val="00CC241E"/>
    <w:rsid w:val="00CC26F7"/>
    <w:rsid w:val="00CC2ABE"/>
    <w:rsid w:val="00CC32ED"/>
    <w:rsid w:val="00CC3472"/>
    <w:rsid w:val="00CC36A8"/>
    <w:rsid w:val="00CC3DE1"/>
    <w:rsid w:val="00CC3F7D"/>
    <w:rsid w:val="00CC42DD"/>
    <w:rsid w:val="00CC4760"/>
    <w:rsid w:val="00CC48DC"/>
    <w:rsid w:val="00CC4E0A"/>
    <w:rsid w:val="00CC4E62"/>
    <w:rsid w:val="00CC5743"/>
    <w:rsid w:val="00CC58EB"/>
    <w:rsid w:val="00CC5BF8"/>
    <w:rsid w:val="00CC5DCE"/>
    <w:rsid w:val="00CC6123"/>
    <w:rsid w:val="00CC6C5E"/>
    <w:rsid w:val="00CC704D"/>
    <w:rsid w:val="00CC728B"/>
    <w:rsid w:val="00CC7394"/>
    <w:rsid w:val="00CD0726"/>
    <w:rsid w:val="00CD124B"/>
    <w:rsid w:val="00CD1679"/>
    <w:rsid w:val="00CD1D16"/>
    <w:rsid w:val="00CD2086"/>
    <w:rsid w:val="00CD2E9E"/>
    <w:rsid w:val="00CD365E"/>
    <w:rsid w:val="00CD368B"/>
    <w:rsid w:val="00CD3760"/>
    <w:rsid w:val="00CD3BD4"/>
    <w:rsid w:val="00CD3E27"/>
    <w:rsid w:val="00CD45A3"/>
    <w:rsid w:val="00CD467B"/>
    <w:rsid w:val="00CD46DB"/>
    <w:rsid w:val="00CD48C6"/>
    <w:rsid w:val="00CD4E6B"/>
    <w:rsid w:val="00CD5093"/>
    <w:rsid w:val="00CD53E4"/>
    <w:rsid w:val="00CD5807"/>
    <w:rsid w:val="00CD5A74"/>
    <w:rsid w:val="00CD5AD1"/>
    <w:rsid w:val="00CD5AD5"/>
    <w:rsid w:val="00CD5C5E"/>
    <w:rsid w:val="00CD5C63"/>
    <w:rsid w:val="00CD5CDF"/>
    <w:rsid w:val="00CD655D"/>
    <w:rsid w:val="00CD65CD"/>
    <w:rsid w:val="00CD7556"/>
    <w:rsid w:val="00CD7712"/>
    <w:rsid w:val="00CD7DC7"/>
    <w:rsid w:val="00CE01C1"/>
    <w:rsid w:val="00CE02B1"/>
    <w:rsid w:val="00CE0360"/>
    <w:rsid w:val="00CE09C9"/>
    <w:rsid w:val="00CE0C00"/>
    <w:rsid w:val="00CE0FA2"/>
    <w:rsid w:val="00CE140B"/>
    <w:rsid w:val="00CE18E8"/>
    <w:rsid w:val="00CE1A92"/>
    <w:rsid w:val="00CE1BA7"/>
    <w:rsid w:val="00CE1D45"/>
    <w:rsid w:val="00CE1DD5"/>
    <w:rsid w:val="00CE2136"/>
    <w:rsid w:val="00CE33B6"/>
    <w:rsid w:val="00CE3E8E"/>
    <w:rsid w:val="00CE494E"/>
    <w:rsid w:val="00CE4FA4"/>
    <w:rsid w:val="00CE5034"/>
    <w:rsid w:val="00CE5207"/>
    <w:rsid w:val="00CE521F"/>
    <w:rsid w:val="00CE547D"/>
    <w:rsid w:val="00CE5482"/>
    <w:rsid w:val="00CE5B2B"/>
    <w:rsid w:val="00CE5E5E"/>
    <w:rsid w:val="00CE60B1"/>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566"/>
    <w:rsid w:val="00CF3C89"/>
    <w:rsid w:val="00CF3D7E"/>
    <w:rsid w:val="00CF4364"/>
    <w:rsid w:val="00CF471C"/>
    <w:rsid w:val="00CF4982"/>
    <w:rsid w:val="00CF4D9B"/>
    <w:rsid w:val="00CF55A8"/>
    <w:rsid w:val="00CF5E9F"/>
    <w:rsid w:val="00CF604F"/>
    <w:rsid w:val="00CF63B2"/>
    <w:rsid w:val="00CF63D4"/>
    <w:rsid w:val="00CF6533"/>
    <w:rsid w:val="00CF6563"/>
    <w:rsid w:val="00CF7155"/>
    <w:rsid w:val="00CF727B"/>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6747"/>
    <w:rsid w:val="00D0674A"/>
    <w:rsid w:val="00D073F8"/>
    <w:rsid w:val="00D076FE"/>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8"/>
    <w:rsid w:val="00D13351"/>
    <w:rsid w:val="00D1335F"/>
    <w:rsid w:val="00D134E0"/>
    <w:rsid w:val="00D13671"/>
    <w:rsid w:val="00D13825"/>
    <w:rsid w:val="00D13858"/>
    <w:rsid w:val="00D13D23"/>
    <w:rsid w:val="00D140D6"/>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205"/>
    <w:rsid w:val="00D21A0B"/>
    <w:rsid w:val="00D21B11"/>
    <w:rsid w:val="00D22113"/>
    <w:rsid w:val="00D2243A"/>
    <w:rsid w:val="00D22577"/>
    <w:rsid w:val="00D2259A"/>
    <w:rsid w:val="00D231DF"/>
    <w:rsid w:val="00D23411"/>
    <w:rsid w:val="00D23551"/>
    <w:rsid w:val="00D2366E"/>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70A8"/>
    <w:rsid w:val="00D37C32"/>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5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76A"/>
    <w:rsid w:val="00D60E79"/>
    <w:rsid w:val="00D60F93"/>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701"/>
    <w:rsid w:val="00D67D2C"/>
    <w:rsid w:val="00D67DB1"/>
    <w:rsid w:val="00D701DC"/>
    <w:rsid w:val="00D70457"/>
    <w:rsid w:val="00D704F1"/>
    <w:rsid w:val="00D70787"/>
    <w:rsid w:val="00D70967"/>
    <w:rsid w:val="00D70C6C"/>
    <w:rsid w:val="00D70F74"/>
    <w:rsid w:val="00D71518"/>
    <w:rsid w:val="00D7201C"/>
    <w:rsid w:val="00D72299"/>
    <w:rsid w:val="00D725F2"/>
    <w:rsid w:val="00D7269F"/>
    <w:rsid w:val="00D727E0"/>
    <w:rsid w:val="00D72BE1"/>
    <w:rsid w:val="00D72FF7"/>
    <w:rsid w:val="00D73816"/>
    <w:rsid w:val="00D74287"/>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52D"/>
    <w:rsid w:val="00D85A5E"/>
    <w:rsid w:val="00D8691E"/>
    <w:rsid w:val="00D87096"/>
    <w:rsid w:val="00D871DF"/>
    <w:rsid w:val="00D87564"/>
    <w:rsid w:val="00D87B76"/>
    <w:rsid w:val="00D87D87"/>
    <w:rsid w:val="00D900F6"/>
    <w:rsid w:val="00D90898"/>
    <w:rsid w:val="00D9167A"/>
    <w:rsid w:val="00D91F03"/>
    <w:rsid w:val="00D926D5"/>
    <w:rsid w:val="00D92C9E"/>
    <w:rsid w:val="00D92CAF"/>
    <w:rsid w:val="00D92D08"/>
    <w:rsid w:val="00D92D19"/>
    <w:rsid w:val="00D92E3E"/>
    <w:rsid w:val="00D930CD"/>
    <w:rsid w:val="00D9358C"/>
    <w:rsid w:val="00D93BCB"/>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5E8"/>
    <w:rsid w:val="00DA61C8"/>
    <w:rsid w:val="00DA6FD2"/>
    <w:rsid w:val="00DA73DD"/>
    <w:rsid w:val="00DA76F0"/>
    <w:rsid w:val="00DA7733"/>
    <w:rsid w:val="00DA7910"/>
    <w:rsid w:val="00DA7C23"/>
    <w:rsid w:val="00DA7DD9"/>
    <w:rsid w:val="00DB02D9"/>
    <w:rsid w:val="00DB04BB"/>
    <w:rsid w:val="00DB0544"/>
    <w:rsid w:val="00DB07EE"/>
    <w:rsid w:val="00DB0810"/>
    <w:rsid w:val="00DB0B40"/>
    <w:rsid w:val="00DB0C64"/>
    <w:rsid w:val="00DB0F4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97A"/>
    <w:rsid w:val="00DC1F2C"/>
    <w:rsid w:val="00DC1F66"/>
    <w:rsid w:val="00DC29D0"/>
    <w:rsid w:val="00DC2BC5"/>
    <w:rsid w:val="00DC2E3C"/>
    <w:rsid w:val="00DC30C6"/>
    <w:rsid w:val="00DC3AA3"/>
    <w:rsid w:val="00DC3BAE"/>
    <w:rsid w:val="00DC3D06"/>
    <w:rsid w:val="00DC3F83"/>
    <w:rsid w:val="00DC48C4"/>
    <w:rsid w:val="00DC4A9D"/>
    <w:rsid w:val="00DC4E47"/>
    <w:rsid w:val="00DC5216"/>
    <w:rsid w:val="00DC528C"/>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097"/>
    <w:rsid w:val="00DE2698"/>
    <w:rsid w:val="00DE26B0"/>
    <w:rsid w:val="00DE28D2"/>
    <w:rsid w:val="00DE2D60"/>
    <w:rsid w:val="00DE3F41"/>
    <w:rsid w:val="00DE4163"/>
    <w:rsid w:val="00DE4191"/>
    <w:rsid w:val="00DE439E"/>
    <w:rsid w:val="00DE511F"/>
    <w:rsid w:val="00DE5B4D"/>
    <w:rsid w:val="00DE5C56"/>
    <w:rsid w:val="00DE5C78"/>
    <w:rsid w:val="00DE5C7E"/>
    <w:rsid w:val="00DE64DF"/>
    <w:rsid w:val="00DE6765"/>
    <w:rsid w:val="00DE6786"/>
    <w:rsid w:val="00DE6826"/>
    <w:rsid w:val="00DE6E60"/>
    <w:rsid w:val="00DE70D1"/>
    <w:rsid w:val="00DE710A"/>
    <w:rsid w:val="00DE71A8"/>
    <w:rsid w:val="00DE7CBE"/>
    <w:rsid w:val="00DF0116"/>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2F67"/>
    <w:rsid w:val="00E330E1"/>
    <w:rsid w:val="00E337F8"/>
    <w:rsid w:val="00E33960"/>
    <w:rsid w:val="00E33AD6"/>
    <w:rsid w:val="00E343F7"/>
    <w:rsid w:val="00E34A3C"/>
    <w:rsid w:val="00E35210"/>
    <w:rsid w:val="00E35F0F"/>
    <w:rsid w:val="00E360F0"/>
    <w:rsid w:val="00E363E8"/>
    <w:rsid w:val="00E36734"/>
    <w:rsid w:val="00E36819"/>
    <w:rsid w:val="00E36862"/>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FE6"/>
    <w:rsid w:val="00E4309D"/>
    <w:rsid w:val="00E4345E"/>
    <w:rsid w:val="00E437ED"/>
    <w:rsid w:val="00E43AD5"/>
    <w:rsid w:val="00E43DDF"/>
    <w:rsid w:val="00E43EF0"/>
    <w:rsid w:val="00E44C07"/>
    <w:rsid w:val="00E44C77"/>
    <w:rsid w:val="00E450C2"/>
    <w:rsid w:val="00E45901"/>
    <w:rsid w:val="00E4599B"/>
    <w:rsid w:val="00E459F7"/>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2DEA"/>
    <w:rsid w:val="00E530F2"/>
    <w:rsid w:val="00E5321F"/>
    <w:rsid w:val="00E53413"/>
    <w:rsid w:val="00E53C7C"/>
    <w:rsid w:val="00E54016"/>
    <w:rsid w:val="00E54269"/>
    <w:rsid w:val="00E542F2"/>
    <w:rsid w:val="00E548F3"/>
    <w:rsid w:val="00E54AA8"/>
    <w:rsid w:val="00E54B7C"/>
    <w:rsid w:val="00E55026"/>
    <w:rsid w:val="00E5562A"/>
    <w:rsid w:val="00E55AEC"/>
    <w:rsid w:val="00E55E30"/>
    <w:rsid w:val="00E55FA1"/>
    <w:rsid w:val="00E56296"/>
    <w:rsid w:val="00E56B09"/>
    <w:rsid w:val="00E56B48"/>
    <w:rsid w:val="00E57061"/>
    <w:rsid w:val="00E57184"/>
    <w:rsid w:val="00E57564"/>
    <w:rsid w:val="00E57D71"/>
    <w:rsid w:val="00E602FE"/>
    <w:rsid w:val="00E606DC"/>
    <w:rsid w:val="00E608BE"/>
    <w:rsid w:val="00E612C7"/>
    <w:rsid w:val="00E61483"/>
    <w:rsid w:val="00E61D3B"/>
    <w:rsid w:val="00E61E9D"/>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24A"/>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1E4"/>
    <w:rsid w:val="00E85410"/>
    <w:rsid w:val="00E858A7"/>
    <w:rsid w:val="00E85E7A"/>
    <w:rsid w:val="00E863F0"/>
    <w:rsid w:val="00E86B60"/>
    <w:rsid w:val="00E86B8E"/>
    <w:rsid w:val="00E87AC2"/>
    <w:rsid w:val="00E87EEA"/>
    <w:rsid w:val="00E9010F"/>
    <w:rsid w:val="00E907E5"/>
    <w:rsid w:val="00E90F96"/>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BF2"/>
    <w:rsid w:val="00EA3531"/>
    <w:rsid w:val="00EA4137"/>
    <w:rsid w:val="00EA41C7"/>
    <w:rsid w:val="00EA430F"/>
    <w:rsid w:val="00EA4551"/>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CC3"/>
    <w:rsid w:val="00EB4DE0"/>
    <w:rsid w:val="00EB5081"/>
    <w:rsid w:val="00EB5155"/>
    <w:rsid w:val="00EB52AD"/>
    <w:rsid w:val="00EB5A94"/>
    <w:rsid w:val="00EB5CE9"/>
    <w:rsid w:val="00EB6064"/>
    <w:rsid w:val="00EB62A7"/>
    <w:rsid w:val="00EB6917"/>
    <w:rsid w:val="00EB6E2C"/>
    <w:rsid w:val="00EB6E73"/>
    <w:rsid w:val="00EB6F0B"/>
    <w:rsid w:val="00EB7858"/>
    <w:rsid w:val="00EB7905"/>
    <w:rsid w:val="00EB7A58"/>
    <w:rsid w:val="00EB7CC1"/>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4FA0"/>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A42"/>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9B8"/>
    <w:rsid w:val="00EE0BB6"/>
    <w:rsid w:val="00EE0DD3"/>
    <w:rsid w:val="00EE0EF4"/>
    <w:rsid w:val="00EE0F99"/>
    <w:rsid w:val="00EE1478"/>
    <w:rsid w:val="00EE179E"/>
    <w:rsid w:val="00EE181E"/>
    <w:rsid w:val="00EE1D9E"/>
    <w:rsid w:val="00EE2329"/>
    <w:rsid w:val="00EE2355"/>
    <w:rsid w:val="00EE3589"/>
    <w:rsid w:val="00EE40A3"/>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7B"/>
    <w:rsid w:val="00EF64ED"/>
    <w:rsid w:val="00EF6A31"/>
    <w:rsid w:val="00EF6C69"/>
    <w:rsid w:val="00EF7D53"/>
    <w:rsid w:val="00EF7E26"/>
    <w:rsid w:val="00F00C21"/>
    <w:rsid w:val="00F00F41"/>
    <w:rsid w:val="00F01121"/>
    <w:rsid w:val="00F01921"/>
    <w:rsid w:val="00F01B76"/>
    <w:rsid w:val="00F0215E"/>
    <w:rsid w:val="00F0246C"/>
    <w:rsid w:val="00F027F1"/>
    <w:rsid w:val="00F02D39"/>
    <w:rsid w:val="00F02DBA"/>
    <w:rsid w:val="00F02FF2"/>
    <w:rsid w:val="00F03747"/>
    <w:rsid w:val="00F05A34"/>
    <w:rsid w:val="00F05E1C"/>
    <w:rsid w:val="00F061EB"/>
    <w:rsid w:val="00F0682D"/>
    <w:rsid w:val="00F06904"/>
    <w:rsid w:val="00F06EFB"/>
    <w:rsid w:val="00F07915"/>
    <w:rsid w:val="00F07F88"/>
    <w:rsid w:val="00F103C5"/>
    <w:rsid w:val="00F106C0"/>
    <w:rsid w:val="00F10CBC"/>
    <w:rsid w:val="00F10F4B"/>
    <w:rsid w:val="00F112CD"/>
    <w:rsid w:val="00F113B2"/>
    <w:rsid w:val="00F11EDB"/>
    <w:rsid w:val="00F122A4"/>
    <w:rsid w:val="00F1246D"/>
    <w:rsid w:val="00F1262B"/>
    <w:rsid w:val="00F12F85"/>
    <w:rsid w:val="00F13EE2"/>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742"/>
    <w:rsid w:val="00F21950"/>
    <w:rsid w:val="00F21FB5"/>
    <w:rsid w:val="00F2210D"/>
    <w:rsid w:val="00F229EA"/>
    <w:rsid w:val="00F22D8E"/>
    <w:rsid w:val="00F232CE"/>
    <w:rsid w:val="00F2379F"/>
    <w:rsid w:val="00F238FE"/>
    <w:rsid w:val="00F23A47"/>
    <w:rsid w:val="00F2403B"/>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AB4"/>
    <w:rsid w:val="00F40C58"/>
    <w:rsid w:val="00F4149A"/>
    <w:rsid w:val="00F41C1F"/>
    <w:rsid w:val="00F42484"/>
    <w:rsid w:val="00F42C97"/>
    <w:rsid w:val="00F42EAF"/>
    <w:rsid w:val="00F4359C"/>
    <w:rsid w:val="00F446A3"/>
    <w:rsid w:val="00F4490E"/>
    <w:rsid w:val="00F45530"/>
    <w:rsid w:val="00F45692"/>
    <w:rsid w:val="00F45DB1"/>
    <w:rsid w:val="00F46203"/>
    <w:rsid w:val="00F46BFA"/>
    <w:rsid w:val="00F46DDB"/>
    <w:rsid w:val="00F46E2E"/>
    <w:rsid w:val="00F46F44"/>
    <w:rsid w:val="00F47314"/>
    <w:rsid w:val="00F475A1"/>
    <w:rsid w:val="00F47DCF"/>
    <w:rsid w:val="00F50425"/>
    <w:rsid w:val="00F504EC"/>
    <w:rsid w:val="00F50BAF"/>
    <w:rsid w:val="00F51267"/>
    <w:rsid w:val="00F517B4"/>
    <w:rsid w:val="00F51EC9"/>
    <w:rsid w:val="00F5268D"/>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67A"/>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637"/>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543"/>
    <w:rsid w:val="00FA385A"/>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217"/>
    <w:rsid w:val="00FC75C2"/>
    <w:rsid w:val="00FC788F"/>
    <w:rsid w:val="00FC7DC5"/>
    <w:rsid w:val="00FD12D1"/>
    <w:rsid w:val="00FD1BE0"/>
    <w:rsid w:val="00FD3440"/>
    <w:rsid w:val="00FD39EC"/>
    <w:rsid w:val="00FD40B0"/>
    <w:rsid w:val="00FD4234"/>
    <w:rsid w:val="00FD4418"/>
    <w:rsid w:val="00FD4BA3"/>
    <w:rsid w:val="00FD5F34"/>
    <w:rsid w:val="00FD655B"/>
    <w:rsid w:val="00FD6678"/>
    <w:rsid w:val="00FD6DEB"/>
    <w:rsid w:val="00FD7465"/>
    <w:rsid w:val="00FD7599"/>
    <w:rsid w:val="00FD7B78"/>
    <w:rsid w:val="00FD7D27"/>
    <w:rsid w:val="00FE0730"/>
    <w:rsid w:val="00FE0D40"/>
    <w:rsid w:val="00FE0F50"/>
    <w:rsid w:val="00FE1994"/>
    <w:rsid w:val="00FE216A"/>
    <w:rsid w:val="00FE2906"/>
    <w:rsid w:val="00FE29EB"/>
    <w:rsid w:val="00FE3704"/>
    <w:rsid w:val="00FE38A4"/>
    <w:rsid w:val="00FE3B42"/>
    <w:rsid w:val="00FE41BE"/>
    <w:rsid w:val="00FE4781"/>
    <w:rsid w:val="00FE47DD"/>
    <w:rsid w:val="00FE4B54"/>
    <w:rsid w:val="00FE4CDE"/>
    <w:rsid w:val="00FE4FB3"/>
    <w:rsid w:val="00FE555E"/>
    <w:rsid w:val="00FE573C"/>
    <w:rsid w:val="00FE6793"/>
    <w:rsid w:val="00FE69C9"/>
    <w:rsid w:val="00FE7762"/>
    <w:rsid w:val="00FE7BA4"/>
    <w:rsid w:val="00FE7FA4"/>
    <w:rsid w:val="00FF09B1"/>
    <w:rsid w:val="00FF1845"/>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900"/>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EmailDiscussion2">
    <w:name w:val="EmailDiscussion2"/>
    <w:basedOn w:val="Doc-text2"/>
    <w:uiPriority w:val="99"/>
    <w:qFormat/>
    <w:rsid w:val="003A1E76"/>
    <w:pPr>
      <w:overflowPunct w:val="0"/>
      <w:autoSpaceDE w:val="0"/>
      <w:autoSpaceDN w:val="0"/>
      <w:adjustRightInd w:val="0"/>
      <w:textAlignment w:val="baseline"/>
    </w:pPr>
    <w:rPr>
      <w:rFonts w:eastAsia="Times New Roman"/>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 w:type="paragraph" w:customStyle="1" w:styleId="EmailDiscussion2">
    <w:name w:val="EmailDiscussion2"/>
    <w:basedOn w:val="Doc-text2"/>
    <w:uiPriority w:val="99"/>
    <w:qFormat/>
    <w:rsid w:val="003A1E76"/>
    <w:pPr>
      <w:overflowPunct w:val="0"/>
      <w:autoSpaceDE w:val="0"/>
      <w:autoSpaceDN w:val="0"/>
      <w:adjustRightInd w:val="0"/>
      <w:textAlignment w:val="baseline"/>
    </w:pPr>
    <w:rPr>
      <w:rFonts w:eastAsia="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8CC6B-307F-4B22-8D12-B96D88E51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6</cp:revision>
  <cp:lastPrinted>2007-08-29T03:45:00Z</cp:lastPrinted>
  <dcterms:created xsi:type="dcterms:W3CDTF">2021-12-31T01:48:00Z</dcterms:created>
  <dcterms:modified xsi:type="dcterms:W3CDTF">2022-01-10T10:48:00Z</dcterms:modified>
</cp:coreProperties>
</file>